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572" w:type="dxa"/>
        <w:tblCellMar>
          <w:left w:w="0" w:type="dxa"/>
          <w:right w:w="0" w:type="dxa"/>
        </w:tblCellMar>
        <w:tblLook w:val="04A0" w:firstRow="1" w:lastRow="0" w:firstColumn="1" w:lastColumn="0" w:noHBand="0" w:noVBand="1"/>
      </w:tblPr>
      <w:tblGrid>
        <w:gridCol w:w="3297"/>
        <w:gridCol w:w="6275"/>
      </w:tblGrid>
      <w:tr w:rsidR="006D08FC" w:rsidRPr="00742306" w14:paraId="169D100A" w14:textId="77777777" w:rsidTr="00467F70">
        <w:trPr>
          <w:trHeight w:val="841"/>
        </w:trPr>
        <w:tc>
          <w:tcPr>
            <w:tcW w:w="3297" w:type="dxa"/>
            <w:shd w:val="clear" w:color="auto" w:fill="auto"/>
            <w:tcMar>
              <w:top w:w="0" w:type="dxa"/>
              <w:left w:w="108" w:type="dxa"/>
              <w:bottom w:w="0" w:type="dxa"/>
              <w:right w:w="108" w:type="dxa"/>
            </w:tcMar>
          </w:tcPr>
          <w:p w14:paraId="3BAEEB3F" w14:textId="77777777" w:rsidR="006D08FC" w:rsidRPr="00742306" w:rsidRDefault="0099155F" w:rsidP="00412FD7">
            <w:pPr>
              <w:spacing w:after="0" w:line="240" w:lineRule="auto"/>
              <w:jc w:val="center"/>
              <w:rPr>
                <w:rFonts w:ascii="Times New Roman" w:eastAsia="Times New Roman" w:hAnsi="Times New Roman"/>
                <w:sz w:val="26"/>
                <w:szCs w:val="26"/>
              </w:rPr>
            </w:pPr>
            <w:r w:rsidRPr="000277D4">
              <w:rPr>
                <w:noProof/>
              </w:rPr>
              <mc:AlternateContent>
                <mc:Choice Requires="wps">
                  <w:drawing>
                    <wp:anchor distT="4294967292" distB="4294967292" distL="114300" distR="114300" simplePos="0" relativeHeight="251657216" behindDoc="0" locked="0" layoutInCell="1" allowOverlap="1" wp14:anchorId="18E012E8" wp14:editId="674217DC">
                      <wp:simplePos x="0" y="0"/>
                      <wp:positionH relativeFrom="column">
                        <wp:posOffset>581025</wp:posOffset>
                      </wp:positionH>
                      <wp:positionV relativeFrom="paragraph">
                        <wp:posOffset>401319</wp:posOffset>
                      </wp:positionV>
                      <wp:extent cx="694690" cy="0"/>
                      <wp:effectExtent l="0" t="0" r="10160" b="19050"/>
                      <wp:wrapNone/>
                      <wp:docPr id="5"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46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EA666C2" id="_x0000_t32" coordsize="21600,21600" o:spt="32" o:oned="t" path="m,l21600,21600e" filled="f">
                      <v:path arrowok="t" fillok="f" o:connecttype="none"/>
                      <o:lock v:ext="edit" shapetype="t"/>
                    </v:shapetype>
                    <v:shape id="Straight Arrow Connector 3" o:spid="_x0000_s1026" type="#_x0000_t32" style="position:absolute;margin-left:45.75pt;margin-top:31.6pt;width:54.7pt;height:0;z-index:25165721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"/>
                  </w:pict>
                </mc:Fallback>
              </mc:AlternateContent>
            </w:r>
            <w:r w:rsidR="006D08FC" w:rsidRPr="000277D4">
              <w:rPr>
                <w:rFonts w:ascii="Times New Roman" w:eastAsia="Times New Roman" w:hAnsi="Times New Roman"/>
                <w:b/>
                <w:noProof/>
                <w:sz w:val="26"/>
                <w:szCs w:val="26"/>
              </w:rPr>
              <w:t>ỦY BAN</w:t>
            </w:r>
            <w:r w:rsidR="008310D7" w:rsidRPr="000277D4">
              <w:rPr>
                <w:rFonts w:ascii="Times New Roman" w:eastAsia="Times New Roman" w:hAnsi="Times New Roman"/>
                <w:b/>
                <w:bCs/>
                <w:sz w:val="26"/>
                <w:szCs w:val="26"/>
              </w:rPr>
              <w:t xml:space="preserve"> NHÂN DÂN </w:t>
            </w:r>
            <w:r w:rsidR="006D08FC" w:rsidRPr="00742306">
              <w:rPr>
                <w:rFonts w:ascii="Times New Roman" w:eastAsia="Times New Roman" w:hAnsi="Times New Roman"/>
                <w:b/>
                <w:bCs/>
                <w:sz w:val="26"/>
                <w:szCs w:val="26"/>
              </w:rPr>
              <w:t xml:space="preserve">TỈNH </w:t>
            </w:r>
            <w:r w:rsidR="00412FD7">
              <w:rPr>
                <w:rFonts w:ascii="Times New Roman" w:eastAsia="Times New Roman" w:hAnsi="Times New Roman"/>
                <w:b/>
                <w:bCs/>
                <w:sz w:val="26"/>
                <w:szCs w:val="26"/>
              </w:rPr>
              <w:t>NINH BÌNH</w:t>
            </w:r>
            <w:r w:rsidR="006D08FC" w:rsidRPr="00742306">
              <w:rPr>
                <w:rFonts w:ascii="Times New Roman" w:eastAsia="Times New Roman" w:hAnsi="Times New Roman"/>
                <w:b/>
                <w:bCs/>
                <w:sz w:val="26"/>
                <w:szCs w:val="26"/>
              </w:rPr>
              <w:br/>
            </w:r>
          </w:p>
        </w:tc>
        <w:tc>
          <w:tcPr>
            <w:tcW w:w="6275" w:type="dxa"/>
            <w:shd w:val="clear" w:color="auto" w:fill="auto"/>
            <w:tcMar>
              <w:top w:w="0" w:type="dxa"/>
              <w:left w:w="108" w:type="dxa"/>
              <w:bottom w:w="0" w:type="dxa"/>
              <w:right w:w="108" w:type="dxa"/>
            </w:tcMar>
          </w:tcPr>
          <w:p w14:paraId="4083AD53" w14:textId="77777777" w:rsidR="006D08FC" w:rsidRPr="00742306" w:rsidRDefault="0099155F" w:rsidP="00467F70">
            <w:pPr>
              <w:spacing w:after="0" w:line="240" w:lineRule="auto"/>
              <w:ind w:left="-2"/>
              <w:jc w:val="center"/>
              <w:rPr>
                <w:rFonts w:ascii="Times New Roman" w:eastAsia="Times New Roman" w:hAnsi="Times New Roman"/>
                <w:sz w:val="28"/>
                <w:szCs w:val="28"/>
              </w:rPr>
            </w:pPr>
            <w:r w:rsidRPr="00B72B01">
              <w:rPr>
                <w:rFonts w:ascii="Times New Roman" w:hAnsi="Times New Roman"/>
                <w:noProof/>
              </w:rPr>
              <mc:AlternateContent>
                <mc:Choice Requires="wps">
                  <w:drawing>
                    <wp:anchor distT="4294967292" distB="4294967292" distL="114300" distR="114300" simplePos="0" relativeHeight="251656192" behindDoc="0" locked="0" layoutInCell="1" allowOverlap="1" wp14:anchorId="6D9A3AFF" wp14:editId="50D62DF0">
                      <wp:simplePos x="0" y="0"/>
                      <wp:positionH relativeFrom="column">
                        <wp:posOffset>828675</wp:posOffset>
                      </wp:positionH>
                      <wp:positionV relativeFrom="paragraph">
                        <wp:posOffset>423544</wp:posOffset>
                      </wp:positionV>
                      <wp:extent cx="2112010" cy="0"/>
                      <wp:effectExtent l="0" t="0" r="21590" b="19050"/>
                      <wp:wrapNone/>
                      <wp:docPr id="4"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120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67E8281" id="Straight Arrow Connector 2" o:spid="_x0000_s1026" type="#_x0000_t32" style="position:absolute;margin-left:65.25pt;margin-top:33.35pt;width:166.3pt;height:0;z-index:25165619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"/>
                  </w:pict>
                </mc:Fallback>
              </mc:AlternateContent>
            </w:r>
            <w:r w:rsidR="006D08FC" w:rsidRPr="00742306">
              <w:rPr>
                <w:rFonts w:ascii="Times New Roman" w:eastAsia="Times New Roman" w:hAnsi="Times New Roman"/>
                <w:b/>
                <w:bCs/>
                <w:sz w:val="26"/>
                <w:szCs w:val="26"/>
              </w:rPr>
              <w:t>CỘNG HÒA XÃ HỘI CHỦ NGHĨA VIỆT NAM</w:t>
            </w:r>
            <w:r w:rsidR="006D08FC" w:rsidRPr="00742306">
              <w:rPr>
                <w:rFonts w:ascii="Times New Roman" w:eastAsia="Times New Roman" w:hAnsi="Times New Roman"/>
                <w:b/>
                <w:bCs/>
                <w:sz w:val="26"/>
                <w:szCs w:val="26"/>
              </w:rPr>
              <w:br/>
            </w:r>
            <w:r w:rsidR="006D08FC" w:rsidRPr="00742306">
              <w:rPr>
                <w:rFonts w:ascii="Times New Roman" w:eastAsia="Times New Roman" w:hAnsi="Times New Roman"/>
                <w:b/>
                <w:bCs/>
                <w:sz w:val="28"/>
                <w:szCs w:val="28"/>
              </w:rPr>
              <w:t>Độc lập - Tự do - Hạnh phúc</w:t>
            </w:r>
          </w:p>
        </w:tc>
      </w:tr>
      <w:tr w:rsidR="006D08FC" w:rsidRPr="00742306" w14:paraId="07841744" w14:textId="77777777" w:rsidTr="00467F70">
        <w:trPr>
          <w:trHeight w:val="616"/>
        </w:trPr>
        <w:tc>
          <w:tcPr>
            <w:tcW w:w="3297" w:type="dxa"/>
            <w:shd w:val="clear" w:color="auto" w:fill="auto"/>
            <w:tcMar>
              <w:top w:w="0" w:type="dxa"/>
              <w:left w:w="108" w:type="dxa"/>
              <w:bottom w:w="0" w:type="dxa"/>
              <w:right w:w="108" w:type="dxa"/>
            </w:tcMar>
          </w:tcPr>
          <w:p w14:paraId="227CFCAB" w14:textId="77777777" w:rsidR="006D08FC" w:rsidRPr="00742306" w:rsidRDefault="0099155F" w:rsidP="00104CF1">
            <w:pPr>
              <w:spacing w:after="0" w:line="240" w:lineRule="auto"/>
              <w:jc w:val="center"/>
              <w:rPr>
                <w:rFonts w:ascii="Times New Roman" w:eastAsia="Times New Roman" w:hAnsi="Times New Roman"/>
                <w:sz w:val="28"/>
                <w:szCs w:val="28"/>
              </w:rPr>
            </w:pPr>
            <w:r w:rsidRPr="000277D4">
              <w:rPr>
                <w:rFonts w:ascii="Times New Roman" w:hAnsi="Times New Roman"/>
                <w:noProof/>
                <w:sz w:val="28"/>
                <w:szCs w:val="28"/>
              </w:rPr>
              <mc:AlternateContent>
                <mc:Choice Requires="wps">
                  <w:drawing>
                    <wp:anchor distT="0" distB="0" distL="114300" distR="114300" simplePos="0" relativeHeight="251658240" behindDoc="0" locked="0" layoutInCell="1" allowOverlap="1" wp14:anchorId="43AD4035" wp14:editId="00439ED2">
                      <wp:simplePos x="0" y="0"/>
                      <wp:positionH relativeFrom="column">
                        <wp:posOffset>464185</wp:posOffset>
                      </wp:positionH>
                      <wp:positionV relativeFrom="paragraph">
                        <wp:posOffset>321310</wp:posOffset>
                      </wp:positionV>
                      <wp:extent cx="1023620" cy="272415"/>
                      <wp:effectExtent l="6985" t="6985" r="7620" b="6350"/>
                      <wp:wrapNone/>
                      <wp:docPr id="3"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3620" cy="272415"/>
                              </a:xfrm>
                              <a:prstGeom prst="rect">
                                <a:avLst/>
                              </a:prstGeom>
                              <a:solidFill>
                                <a:srgbClr val="FFFFFF"/>
                              </a:solidFill>
                              <a:ln w="9525">
                                <a:solidFill>
                                  <a:srgbClr val="000000"/>
                                </a:solidFill>
                                <a:miter lim="800000"/>
                                <a:headEnd/>
                                <a:tailEnd/>
                              </a:ln>
                            </wps:spPr>
                            <wps:txbx>
                              <w:txbxContent>
                                <w:p w14:paraId="0F04F37F" w14:textId="77777777" w:rsidR="0098385A" w:rsidRPr="004E57B1" w:rsidRDefault="0098385A" w:rsidP="00467F70">
                                  <w:pPr>
                                    <w:jc w:val="center"/>
                                    <w:rPr>
                                      <w:rFonts w:ascii="Times New Roman" w:hAnsi="Times New Roman"/>
                                      <w:b/>
                                      <w:sz w:val="24"/>
                                      <w:szCs w:val="24"/>
                                    </w:rPr>
                                  </w:pPr>
                                  <w:r w:rsidRPr="004E57B1">
                                    <w:rPr>
                                      <w:rFonts w:ascii="Times New Roman" w:hAnsi="Times New Roman"/>
                                      <w:b/>
                                      <w:sz w:val="24"/>
                                      <w:szCs w:val="24"/>
                                    </w:rPr>
                                    <w:t>DỰ THẢO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AD4035" id="Rectangle 10" o:spid="_x0000_s1026" style="position:absolute;left:0;text-align:left;margin-left:36.55pt;margin-top:25.3pt;width:80.6pt;height:21.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">
                      <v:textbox>
                        <w:txbxContent>
                          <w:p w14:paraId="0F04F37F" w14:textId="77777777" w:rsidR="0098385A" w:rsidRPr="004E57B1" w:rsidRDefault="0098385A" w:rsidP="00467F70">
                            <w:pPr>
                              <w:jc w:val="center"/>
                              <w:rPr>
                                <w:rFonts w:ascii="Times New Roman" w:hAnsi="Times New Roman"/>
                                <w:b/>
                                <w:sz w:val="24"/>
                                <w:szCs w:val="24"/>
                              </w:rPr>
                            </w:pPr>
                            <w:r w:rsidRPr="004E57B1">
                              <w:rPr>
                                <w:rFonts w:ascii="Times New Roman" w:hAnsi="Times New Roman"/>
                                <w:b/>
                                <w:sz w:val="24"/>
                                <w:szCs w:val="24"/>
                              </w:rPr>
                              <w:t>DỰ THẢO</w:t>
                            </w:r>
                          </w:p>
                        </w:txbxContent>
                      </v:textbox>
                    </v:rect>
                  </w:pict>
                </mc:Fallback>
              </mc:AlternateContent>
            </w:r>
            <w:r w:rsidR="006D08FC" w:rsidRPr="000277D4">
              <w:rPr>
                <w:rFonts w:ascii="Times New Roman" w:eastAsia="Times New Roman" w:hAnsi="Times New Roman"/>
                <w:sz w:val="28"/>
                <w:szCs w:val="28"/>
              </w:rPr>
              <w:t xml:space="preserve">Số:     </w:t>
            </w:r>
            <w:r w:rsidR="00213A8F" w:rsidRPr="000277D4">
              <w:rPr>
                <w:rFonts w:ascii="Times New Roman" w:eastAsia="Times New Roman" w:hAnsi="Times New Roman"/>
                <w:sz w:val="28"/>
                <w:szCs w:val="28"/>
              </w:rPr>
              <w:t xml:space="preserve"> </w:t>
            </w:r>
            <w:r w:rsidR="006D08FC" w:rsidRPr="000277D4">
              <w:rPr>
                <w:rFonts w:ascii="Times New Roman" w:eastAsia="Times New Roman" w:hAnsi="Times New Roman"/>
                <w:sz w:val="28"/>
                <w:szCs w:val="28"/>
              </w:rPr>
              <w:t xml:space="preserve"> </w:t>
            </w:r>
            <w:r w:rsidR="003731EA" w:rsidRPr="000277D4">
              <w:rPr>
                <w:rFonts w:ascii="Times New Roman" w:eastAsia="Times New Roman" w:hAnsi="Times New Roman"/>
                <w:sz w:val="28"/>
                <w:szCs w:val="28"/>
              </w:rPr>
              <w:t xml:space="preserve">    </w:t>
            </w:r>
            <w:r w:rsidR="006D08FC" w:rsidRPr="000277D4">
              <w:rPr>
                <w:rFonts w:ascii="Times New Roman" w:eastAsia="Times New Roman" w:hAnsi="Times New Roman"/>
                <w:sz w:val="28"/>
                <w:szCs w:val="28"/>
              </w:rPr>
              <w:t xml:space="preserve">  /TTr-UBND</w:t>
            </w:r>
          </w:p>
        </w:tc>
        <w:tc>
          <w:tcPr>
            <w:tcW w:w="6275" w:type="dxa"/>
            <w:shd w:val="clear" w:color="auto" w:fill="auto"/>
            <w:tcMar>
              <w:top w:w="0" w:type="dxa"/>
              <w:left w:w="108" w:type="dxa"/>
              <w:bottom w:w="0" w:type="dxa"/>
              <w:right w:w="108" w:type="dxa"/>
            </w:tcMar>
          </w:tcPr>
          <w:p w14:paraId="2FF5E5F8" w14:textId="01A46CF4" w:rsidR="006D08FC" w:rsidRPr="00742306" w:rsidRDefault="006D08FC" w:rsidP="00467F70">
            <w:pPr>
              <w:spacing w:after="240" w:line="240" w:lineRule="auto"/>
              <w:ind w:left="-144"/>
              <w:jc w:val="center"/>
              <w:rPr>
                <w:rFonts w:ascii="Times New Roman" w:eastAsia="Times New Roman" w:hAnsi="Times New Roman"/>
                <w:sz w:val="28"/>
                <w:szCs w:val="28"/>
              </w:rPr>
            </w:pPr>
            <w:r>
              <w:rPr>
                <w:rFonts w:ascii="Times New Roman" w:eastAsia="Times New Roman" w:hAnsi="Times New Roman"/>
                <w:i/>
                <w:iCs/>
                <w:sz w:val="28"/>
                <w:szCs w:val="28"/>
              </w:rPr>
              <w:t xml:space="preserve">      </w:t>
            </w:r>
            <w:r w:rsidR="005A37CB">
              <w:rPr>
                <w:rFonts w:ascii="Times New Roman" w:eastAsia="Times New Roman" w:hAnsi="Times New Roman"/>
                <w:i/>
                <w:iCs/>
                <w:sz w:val="28"/>
                <w:szCs w:val="28"/>
              </w:rPr>
              <w:t>Ninh Bình</w:t>
            </w:r>
            <w:r w:rsidRPr="00742306">
              <w:rPr>
                <w:rFonts w:ascii="Times New Roman" w:eastAsia="Times New Roman" w:hAnsi="Times New Roman"/>
                <w:i/>
                <w:iCs/>
                <w:sz w:val="28"/>
                <w:szCs w:val="28"/>
              </w:rPr>
              <w:t>, ngày       tháng</w:t>
            </w:r>
            <w:r w:rsidR="00B11DBA">
              <w:rPr>
                <w:rFonts w:ascii="Times New Roman" w:eastAsia="Times New Roman" w:hAnsi="Times New Roman"/>
                <w:i/>
                <w:iCs/>
                <w:sz w:val="28"/>
                <w:szCs w:val="28"/>
              </w:rPr>
              <w:t xml:space="preserve">    </w:t>
            </w:r>
            <w:r w:rsidR="00D37671">
              <w:rPr>
                <w:rFonts w:ascii="Times New Roman" w:eastAsia="Times New Roman" w:hAnsi="Times New Roman"/>
                <w:i/>
                <w:iCs/>
                <w:sz w:val="28"/>
                <w:szCs w:val="28"/>
              </w:rPr>
              <w:t xml:space="preserve"> </w:t>
            </w:r>
            <w:r w:rsidR="00A648C7">
              <w:rPr>
                <w:rFonts w:ascii="Times New Roman" w:eastAsia="Times New Roman" w:hAnsi="Times New Roman"/>
                <w:i/>
                <w:iCs/>
                <w:sz w:val="28"/>
                <w:szCs w:val="28"/>
              </w:rPr>
              <w:t>năm 202</w:t>
            </w:r>
            <w:r w:rsidR="000672ED">
              <w:rPr>
                <w:rFonts w:ascii="Times New Roman" w:eastAsia="Times New Roman" w:hAnsi="Times New Roman"/>
                <w:i/>
                <w:iCs/>
                <w:sz w:val="28"/>
                <w:szCs w:val="28"/>
              </w:rPr>
              <w:t>6</w:t>
            </w:r>
            <w:r w:rsidR="00571D47">
              <w:rPr>
                <w:rFonts w:ascii="Times New Roman" w:eastAsia="Times New Roman" w:hAnsi="Times New Roman"/>
                <w:i/>
                <w:iCs/>
                <w:sz w:val="28"/>
                <w:szCs w:val="28"/>
              </w:rPr>
              <w:t xml:space="preserve"> </w:t>
            </w:r>
          </w:p>
        </w:tc>
      </w:tr>
    </w:tbl>
    <w:p w14:paraId="717D39B5" w14:textId="77777777" w:rsidR="006D08FC" w:rsidRPr="002779A9" w:rsidRDefault="006D08FC" w:rsidP="006D08FC">
      <w:pPr>
        <w:spacing w:before="120" w:after="120" w:line="240" w:lineRule="auto"/>
        <w:rPr>
          <w:rFonts w:ascii="Times New Roman" w:hAnsi="Times New Roman"/>
          <w:sz w:val="28"/>
          <w:szCs w:val="28"/>
        </w:rPr>
      </w:pPr>
    </w:p>
    <w:p w14:paraId="6C1BC2D2" w14:textId="77777777" w:rsidR="006D08FC" w:rsidRPr="00C03066" w:rsidRDefault="006D08FC" w:rsidP="00FB7CAB">
      <w:pPr>
        <w:spacing w:after="0" w:line="240" w:lineRule="auto"/>
        <w:jc w:val="center"/>
        <w:rPr>
          <w:rFonts w:ascii="Times New Roman" w:hAnsi="Times New Roman"/>
          <w:b/>
          <w:sz w:val="28"/>
          <w:szCs w:val="28"/>
        </w:rPr>
      </w:pPr>
      <w:r w:rsidRPr="00C03066">
        <w:rPr>
          <w:rFonts w:ascii="Times New Roman" w:hAnsi="Times New Roman"/>
          <w:b/>
          <w:sz w:val="28"/>
          <w:szCs w:val="28"/>
        </w:rPr>
        <w:t>TỜ TRÌNH</w:t>
      </w:r>
    </w:p>
    <w:p w14:paraId="000DEC0D" w14:textId="27D48024" w:rsidR="00FA456B" w:rsidRDefault="00FA456B" w:rsidP="00FB7CAB">
      <w:pPr>
        <w:spacing w:after="0" w:line="240" w:lineRule="auto"/>
        <w:jc w:val="center"/>
      </w:pPr>
      <w:r w:rsidRPr="00C03066">
        <w:rPr>
          <w:rFonts w:ascii="TimesNewRomanPS-BoldMT" w:hAnsi="TimesNewRomanPS-BoldMT"/>
          <w:b/>
          <w:bCs/>
          <w:color w:val="000000"/>
          <w:sz w:val="28"/>
          <w:szCs w:val="28"/>
        </w:rPr>
        <w:t xml:space="preserve">Về việc </w:t>
      </w:r>
      <w:r w:rsidR="00AD00CE" w:rsidRPr="00C03066">
        <w:rPr>
          <w:rFonts w:ascii="TimesNewRomanPS-BoldMT" w:hAnsi="TimesNewRomanPS-BoldMT"/>
          <w:b/>
          <w:bCs/>
          <w:color w:val="000000"/>
          <w:sz w:val="28"/>
          <w:szCs w:val="28"/>
        </w:rPr>
        <w:t>bãi bỏ các nghị quyết của Hội đồng nhân dân tỉnh</w:t>
      </w:r>
      <w:r w:rsidRPr="00C03066">
        <w:rPr>
          <w:rFonts w:ascii="TimesNewRomanPS-BoldMT" w:hAnsi="TimesNewRomanPS-BoldMT"/>
          <w:b/>
          <w:bCs/>
          <w:color w:val="000000"/>
          <w:sz w:val="28"/>
          <w:szCs w:val="28"/>
        </w:rPr>
        <w:t xml:space="preserve"> </w:t>
      </w:r>
    </w:p>
    <w:p w14:paraId="312568A5" w14:textId="77777777" w:rsidR="006D08FC" w:rsidRDefault="00FB7CAB" w:rsidP="00FB7CAB">
      <w:pPr>
        <w:spacing w:before="280" w:after="280" w:line="240" w:lineRule="auto"/>
        <w:jc w:val="center"/>
        <w:rPr>
          <w:rFonts w:ascii="Times New Roman" w:hAnsi="Times New Roman"/>
          <w:sz w:val="28"/>
          <w:szCs w:val="28"/>
        </w:rPr>
      </w:pPr>
      <w:r w:rsidRPr="004E54B1">
        <w:rPr>
          <w:rFonts w:ascii="Times New Roman Bold" w:hAnsi="Times New Roman Bold"/>
          <w:b/>
          <w:noProof/>
          <w:spacing w:val="4"/>
          <w:sz w:val="28"/>
          <w:szCs w:val="28"/>
        </w:rPr>
        <mc:AlternateContent>
          <mc:Choice Requires="wps">
            <w:drawing>
              <wp:anchor distT="0" distB="0" distL="114300" distR="114300" simplePos="0" relativeHeight="251659264" behindDoc="0" locked="0" layoutInCell="1" allowOverlap="1" wp14:anchorId="50752701" wp14:editId="396641C2">
                <wp:simplePos x="0" y="0"/>
                <wp:positionH relativeFrom="margin">
                  <wp:posOffset>1977390</wp:posOffset>
                </wp:positionH>
                <wp:positionV relativeFrom="paragraph">
                  <wp:posOffset>15875</wp:posOffset>
                </wp:positionV>
                <wp:extent cx="1801495" cy="0"/>
                <wp:effectExtent l="0" t="0" r="27305" b="19050"/>
                <wp:wrapNone/>
                <wp:docPr id="2"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14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CC01E8A" id="AutoShape 11" o:spid="_x0000_s1026" type="#_x0000_t32" style="position:absolute;margin-left:155.7pt;margin-top:1.25pt;width:141.85pt;height:0;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">
                <w10:wrap anchorx="margin"/>
              </v:shape>
            </w:pict>
          </mc:Fallback>
        </mc:AlternateContent>
      </w:r>
      <w:r w:rsidR="006D08FC" w:rsidRPr="00F65BD6">
        <w:rPr>
          <w:rFonts w:ascii="Times New Roman" w:hAnsi="Times New Roman"/>
          <w:sz w:val="28"/>
          <w:szCs w:val="28"/>
        </w:rPr>
        <w:t>Kính gửi:</w:t>
      </w:r>
      <w:r w:rsidR="006D08FC" w:rsidRPr="002779A9">
        <w:rPr>
          <w:rFonts w:ascii="Times New Roman" w:hAnsi="Times New Roman"/>
          <w:sz w:val="28"/>
          <w:szCs w:val="28"/>
        </w:rPr>
        <w:t xml:space="preserve"> Hội đồng nhân dân tỉnh </w:t>
      </w:r>
      <w:r w:rsidR="001A39DF">
        <w:rPr>
          <w:rFonts w:ascii="Times New Roman" w:hAnsi="Times New Roman"/>
          <w:sz w:val="28"/>
          <w:szCs w:val="28"/>
        </w:rPr>
        <w:t>Ninh Bình</w:t>
      </w:r>
    </w:p>
    <w:p w14:paraId="032C4515" w14:textId="77777777" w:rsidR="00BD3F61" w:rsidRDefault="00BD3F61" w:rsidP="000170C5">
      <w:pPr>
        <w:spacing w:before="120" w:after="120" w:line="240" w:lineRule="auto"/>
        <w:ind w:firstLine="567"/>
        <w:jc w:val="both"/>
        <w:rPr>
          <w:rFonts w:ascii="Times New Roman" w:hAnsi="Times New Roman"/>
          <w:sz w:val="28"/>
          <w:szCs w:val="28"/>
        </w:rPr>
      </w:pPr>
      <w:r w:rsidRPr="00BD3F61">
        <w:rPr>
          <w:rFonts w:ascii="Times New Roman" w:hAnsi="Times New Roman"/>
          <w:sz w:val="28"/>
          <w:szCs w:val="28"/>
        </w:rPr>
        <w:t>Thực hiện Nghị quyết số</w:t>
      </w:r>
      <w:r w:rsidR="00B72B01">
        <w:rPr>
          <w:rFonts w:ascii="Times New Roman" w:hAnsi="Times New Roman"/>
          <w:sz w:val="28"/>
          <w:szCs w:val="28"/>
        </w:rPr>
        <w:t xml:space="preserve"> 202/2025/QH15 ngày 12 tháng 6 năm </w:t>
      </w:r>
      <w:r w:rsidRPr="00BD3F61">
        <w:rPr>
          <w:rFonts w:ascii="Times New Roman" w:hAnsi="Times New Roman"/>
          <w:sz w:val="28"/>
          <w:szCs w:val="28"/>
        </w:rPr>
        <w:t>2025 của Quốc hội về</w:t>
      </w:r>
      <w:r>
        <w:rPr>
          <w:rFonts w:ascii="Times New Roman" w:hAnsi="Times New Roman"/>
          <w:sz w:val="28"/>
          <w:szCs w:val="28"/>
        </w:rPr>
        <w:t xml:space="preserve"> </w:t>
      </w:r>
      <w:r w:rsidRPr="00BD3F61">
        <w:rPr>
          <w:rFonts w:ascii="Times New Roman" w:hAnsi="Times New Roman"/>
          <w:sz w:val="28"/>
          <w:szCs w:val="28"/>
        </w:rPr>
        <w:t>việc sắp xếp đơn vị hành chính cấp tỉnh; Nghị quyết số 1674/NQ-UBTVQH15 ngày</w:t>
      </w:r>
      <w:r>
        <w:rPr>
          <w:rFonts w:ascii="Times New Roman" w:hAnsi="Times New Roman"/>
          <w:sz w:val="28"/>
          <w:szCs w:val="28"/>
        </w:rPr>
        <w:t xml:space="preserve"> </w:t>
      </w:r>
      <w:r w:rsidR="00B72B01">
        <w:rPr>
          <w:rFonts w:ascii="Times New Roman" w:hAnsi="Times New Roman"/>
          <w:sz w:val="28"/>
          <w:szCs w:val="28"/>
        </w:rPr>
        <w:t xml:space="preserve">16 tháng 6 năm </w:t>
      </w:r>
      <w:r w:rsidRPr="00BD3F61">
        <w:rPr>
          <w:rFonts w:ascii="Times New Roman" w:hAnsi="Times New Roman"/>
          <w:sz w:val="28"/>
          <w:szCs w:val="28"/>
        </w:rPr>
        <w:t>2025 của Ủy ban Thường vụ Quốc hội về việc sắp xếp các đơn vị hành</w:t>
      </w:r>
      <w:r>
        <w:rPr>
          <w:rFonts w:ascii="Times New Roman" w:hAnsi="Times New Roman"/>
          <w:sz w:val="28"/>
          <w:szCs w:val="28"/>
        </w:rPr>
        <w:t xml:space="preserve"> </w:t>
      </w:r>
      <w:r w:rsidRPr="00BD3F61">
        <w:rPr>
          <w:rFonts w:ascii="Times New Roman" w:hAnsi="Times New Roman"/>
          <w:sz w:val="28"/>
          <w:szCs w:val="28"/>
        </w:rPr>
        <w:t>chính</w:t>
      </w:r>
      <w:r>
        <w:rPr>
          <w:rFonts w:ascii="Times New Roman" w:hAnsi="Times New Roman"/>
          <w:sz w:val="28"/>
          <w:szCs w:val="28"/>
        </w:rPr>
        <w:t xml:space="preserve"> </w:t>
      </w:r>
      <w:r w:rsidRPr="00BD3F61">
        <w:rPr>
          <w:rFonts w:ascii="Times New Roman" w:hAnsi="Times New Roman"/>
          <w:sz w:val="28"/>
          <w:szCs w:val="28"/>
        </w:rPr>
        <w:t>cấp xã của tỉnh Ninh Bình năm 2025;</w:t>
      </w:r>
    </w:p>
    <w:p w14:paraId="5462EE26" w14:textId="77777777" w:rsidR="00BD3F61" w:rsidRDefault="00BD3F61" w:rsidP="000170C5">
      <w:pPr>
        <w:spacing w:before="120" w:after="120" w:line="240" w:lineRule="auto"/>
        <w:ind w:firstLine="567"/>
        <w:jc w:val="both"/>
        <w:rPr>
          <w:rFonts w:ascii="Times New Roman" w:hAnsi="Times New Roman"/>
          <w:sz w:val="28"/>
          <w:szCs w:val="28"/>
        </w:rPr>
      </w:pPr>
      <w:r w:rsidRPr="00BD3F61">
        <w:rPr>
          <w:rFonts w:ascii="Times New Roman" w:hAnsi="Times New Roman"/>
          <w:sz w:val="28"/>
          <w:szCs w:val="28"/>
        </w:rPr>
        <w:t>Căn cứ Luật Tổ chức chính quyền đị</w:t>
      </w:r>
      <w:r w:rsidR="00B72B01">
        <w:rPr>
          <w:rFonts w:ascii="Times New Roman" w:hAnsi="Times New Roman"/>
          <w:sz w:val="28"/>
          <w:szCs w:val="28"/>
        </w:rPr>
        <w:t xml:space="preserve">a phương ngày 16 tháng 6 năm </w:t>
      </w:r>
      <w:r w:rsidRPr="00BD3F61">
        <w:rPr>
          <w:rFonts w:ascii="Times New Roman" w:hAnsi="Times New Roman"/>
          <w:sz w:val="28"/>
          <w:szCs w:val="28"/>
        </w:rPr>
        <w:t>2025; Luật Ban hành</w:t>
      </w:r>
      <w:r>
        <w:rPr>
          <w:rFonts w:ascii="Times New Roman" w:hAnsi="Times New Roman"/>
          <w:sz w:val="28"/>
          <w:szCs w:val="28"/>
        </w:rPr>
        <w:t xml:space="preserve"> </w:t>
      </w:r>
      <w:r w:rsidRPr="00BD3F61">
        <w:rPr>
          <w:rFonts w:ascii="Times New Roman" w:hAnsi="Times New Roman"/>
          <w:sz w:val="28"/>
          <w:szCs w:val="28"/>
        </w:rPr>
        <w:t>văn bản quy phạm pháp luật ngày 19/02/2025; Luật sửa đổi, bổ sung một số điều của</w:t>
      </w:r>
      <w:r>
        <w:rPr>
          <w:rFonts w:ascii="Times New Roman" w:hAnsi="Times New Roman"/>
          <w:sz w:val="28"/>
          <w:szCs w:val="28"/>
        </w:rPr>
        <w:t xml:space="preserve"> </w:t>
      </w:r>
      <w:r w:rsidRPr="00BD3F61">
        <w:rPr>
          <w:rFonts w:ascii="Times New Roman" w:hAnsi="Times New Roman"/>
          <w:sz w:val="28"/>
          <w:szCs w:val="28"/>
        </w:rPr>
        <w:t>Luật Ban hành văn bản quy phạm pháp luật ngày 25/6/2025;</w:t>
      </w:r>
    </w:p>
    <w:p w14:paraId="7257187F" w14:textId="77777777" w:rsidR="00BD3F61" w:rsidRDefault="00BD3F61" w:rsidP="000170C5">
      <w:pPr>
        <w:spacing w:before="120" w:after="120" w:line="240" w:lineRule="auto"/>
        <w:ind w:firstLine="567"/>
        <w:jc w:val="both"/>
        <w:rPr>
          <w:rFonts w:ascii="Times New Roman" w:hAnsi="Times New Roman"/>
          <w:sz w:val="28"/>
          <w:szCs w:val="28"/>
        </w:rPr>
      </w:pPr>
      <w:r w:rsidRPr="00BD3F61">
        <w:rPr>
          <w:rFonts w:ascii="Times New Roman" w:hAnsi="Times New Roman"/>
          <w:sz w:val="28"/>
          <w:szCs w:val="28"/>
        </w:rPr>
        <w:t>Căn cứ Nghị định số 78/2025/NĐ-CP ngày 01/4/2025 của Chính phủ quy định</w:t>
      </w:r>
      <w:r>
        <w:rPr>
          <w:rFonts w:ascii="Times New Roman" w:hAnsi="Times New Roman"/>
          <w:sz w:val="28"/>
          <w:szCs w:val="28"/>
        </w:rPr>
        <w:t xml:space="preserve"> </w:t>
      </w:r>
      <w:r w:rsidRPr="00BD3F61">
        <w:rPr>
          <w:rFonts w:ascii="Times New Roman" w:hAnsi="Times New Roman"/>
          <w:sz w:val="28"/>
          <w:szCs w:val="28"/>
        </w:rPr>
        <w:t>chi tiết một số điều và biện pháp để tổ chức, hướng dẫn thi hành Luật Ban hành văn</w:t>
      </w:r>
      <w:r>
        <w:rPr>
          <w:rFonts w:ascii="Times New Roman" w:hAnsi="Times New Roman"/>
          <w:sz w:val="28"/>
          <w:szCs w:val="28"/>
        </w:rPr>
        <w:t xml:space="preserve"> </w:t>
      </w:r>
      <w:r w:rsidRPr="00BD3F61">
        <w:rPr>
          <w:rFonts w:ascii="Times New Roman" w:hAnsi="Times New Roman"/>
          <w:sz w:val="28"/>
          <w:szCs w:val="28"/>
        </w:rPr>
        <w:t>bản quy phạm pháp luật; Nghị định số 187/2025/NĐ-CP ngày 01/7/2025 của Chính</w:t>
      </w:r>
      <w:r>
        <w:rPr>
          <w:rFonts w:ascii="Times New Roman" w:hAnsi="Times New Roman"/>
          <w:sz w:val="28"/>
          <w:szCs w:val="28"/>
        </w:rPr>
        <w:t xml:space="preserve"> </w:t>
      </w:r>
      <w:r w:rsidRPr="00BD3F61">
        <w:rPr>
          <w:rFonts w:ascii="Times New Roman" w:hAnsi="Times New Roman"/>
          <w:sz w:val="28"/>
          <w:szCs w:val="28"/>
        </w:rPr>
        <w:t>phủ sửa đổi, bổ sung một số điều của Nghị định số 78/2025/NĐ-CP ngày 01/4/2025</w:t>
      </w:r>
      <w:r>
        <w:rPr>
          <w:rFonts w:ascii="Times New Roman" w:hAnsi="Times New Roman"/>
          <w:sz w:val="28"/>
          <w:szCs w:val="28"/>
        </w:rPr>
        <w:t xml:space="preserve"> </w:t>
      </w:r>
      <w:r w:rsidRPr="00BD3F61">
        <w:rPr>
          <w:rFonts w:ascii="Times New Roman" w:hAnsi="Times New Roman"/>
          <w:sz w:val="28"/>
          <w:szCs w:val="28"/>
        </w:rPr>
        <w:t>của Chính phủ quy định chi tiết một số điều và biện pháp để tổ chức, hướng dẫn thi</w:t>
      </w:r>
      <w:r>
        <w:rPr>
          <w:rFonts w:ascii="Times New Roman" w:hAnsi="Times New Roman"/>
          <w:sz w:val="28"/>
          <w:szCs w:val="28"/>
        </w:rPr>
        <w:t xml:space="preserve"> </w:t>
      </w:r>
      <w:r w:rsidRPr="00BD3F61">
        <w:rPr>
          <w:rFonts w:ascii="Times New Roman" w:hAnsi="Times New Roman"/>
          <w:sz w:val="28"/>
          <w:szCs w:val="28"/>
        </w:rPr>
        <w:t>hành Luật Ban hành văn bản quy phạm pháp luật và Nghị định số 79/2025/NĐ-CP</w:t>
      </w:r>
      <w:r>
        <w:rPr>
          <w:rFonts w:ascii="Times New Roman" w:hAnsi="Times New Roman"/>
          <w:sz w:val="28"/>
          <w:szCs w:val="28"/>
        </w:rPr>
        <w:t xml:space="preserve"> </w:t>
      </w:r>
      <w:r w:rsidRPr="00BD3F61">
        <w:rPr>
          <w:rFonts w:ascii="Times New Roman" w:hAnsi="Times New Roman"/>
          <w:sz w:val="28"/>
          <w:szCs w:val="28"/>
        </w:rPr>
        <w:t>ngày 01/4/2025 của Chính phủ về kiểm tra, rà soát, hệ thống hoá và xử lý văn bản</w:t>
      </w:r>
      <w:r>
        <w:rPr>
          <w:rFonts w:ascii="Times New Roman" w:hAnsi="Times New Roman"/>
          <w:sz w:val="28"/>
          <w:szCs w:val="28"/>
        </w:rPr>
        <w:t xml:space="preserve"> </w:t>
      </w:r>
      <w:r w:rsidRPr="00BD3F61">
        <w:rPr>
          <w:rFonts w:ascii="Times New Roman" w:hAnsi="Times New Roman"/>
          <w:sz w:val="28"/>
          <w:szCs w:val="28"/>
        </w:rPr>
        <w:t>quy phạm pháp luật.</w:t>
      </w:r>
    </w:p>
    <w:p w14:paraId="4493A499" w14:textId="7B456533" w:rsidR="001D13CC" w:rsidRDefault="001D13CC" w:rsidP="000170C5">
      <w:pPr>
        <w:spacing w:before="120" w:after="120" w:line="240" w:lineRule="auto"/>
        <w:ind w:firstLine="567"/>
        <w:jc w:val="both"/>
        <w:rPr>
          <w:rFonts w:ascii="Times New Roman" w:hAnsi="Times New Roman"/>
          <w:sz w:val="28"/>
          <w:szCs w:val="28"/>
        </w:rPr>
      </w:pPr>
      <w:r w:rsidRPr="00C03066">
        <w:rPr>
          <w:rFonts w:ascii="Times New Roman" w:hAnsi="Times New Roman"/>
          <w:sz w:val="28"/>
          <w:szCs w:val="28"/>
        </w:rPr>
        <w:t xml:space="preserve">Trên cơ sở rà soát các văn bản </w:t>
      </w:r>
      <w:r w:rsidR="00C03066">
        <w:rPr>
          <w:rFonts w:ascii="Times New Roman" w:hAnsi="Times New Roman"/>
          <w:sz w:val="28"/>
          <w:szCs w:val="28"/>
        </w:rPr>
        <w:t>q</w:t>
      </w:r>
      <w:r w:rsidRPr="00C03066">
        <w:rPr>
          <w:rFonts w:ascii="Times New Roman" w:hAnsi="Times New Roman"/>
          <w:sz w:val="28"/>
          <w:szCs w:val="28"/>
        </w:rPr>
        <w:t>uy phạm pháp luật đã ban hành, Ủy ban nhân dân tỉnh kính trình Hội đồng nhân dân tỉnh xem xét ban hành Nghị quyết bãi bỏ</w:t>
      </w:r>
      <w:r w:rsidR="00C03066">
        <w:rPr>
          <w:rFonts w:ascii="Times New Roman" w:hAnsi="Times New Roman"/>
          <w:sz w:val="28"/>
          <w:szCs w:val="28"/>
        </w:rPr>
        <w:t xml:space="preserve"> các nghị quyết sau:</w:t>
      </w:r>
      <w:r w:rsidRPr="00C03066">
        <w:rPr>
          <w:rFonts w:ascii="Times New Roman" w:hAnsi="Times New Roman"/>
          <w:sz w:val="28"/>
          <w:szCs w:val="28"/>
        </w:rPr>
        <w:t xml:space="preserve"> Nghị quyết số 43/2023/NQ-HĐND ngày 10/3/2023 của HĐND tỉnh Ninh Bình ban hành </w:t>
      </w:r>
      <w:r w:rsidR="007A1296" w:rsidRPr="00574F4A">
        <w:rPr>
          <w:rFonts w:ascii="Times New Roman" w:hAnsi="Times New Roman"/>
          <w:color w:val="000000" w:themeColor="text1"/>
          <w:sz w:val="28"/>
          <w:szCs w:val="28"/>
        </w:rPr>
        <w:t>Q</w:t>
      </w:r>
      <w:r w:rsidRPr="00574F4A">
        <w:rPr>
          <w:rFonts w:ascii="Times New Roman" w:hAnsi="Times New Roman"/>
          <w:color w:val="000000" w:themeColor="text1"/>
          <w:sz w:val="28"/>
          <w:szCs w:val="28"/>
        </w:rPr>
        <w:t xml:space="preserve">uy định chính sách hỗ trợ xây dựng, sửa chữa nhà ở cho hộ nghèo trên địa bàn tỉnh Ninh Bình giai đoạn 2023 -2025; Nghị quyết số 31/2024/NQ-HĐND ngày 04/12/2024 của HĐND tỉnh Ninh Bình sửa đổi, bổ sung Nghị quyết số 43/2023/NQ-HĐND ngày 10/3/2023 của HĐND tỉnh Ninh Bình ban hành </w:t>
      </w:r>
      <w:r w:rsidR="007A1296" w:rsidRPr="00574F4A">
        <w:rPr>
          <w:rFonts w:ascii="Times New Roman" w:hAnsi="Times New Roman"/>
          <w:color w:val="000000" w:themeColor="text1"/>
          <w:sz w:val="28"/>
          <w:szCs w:val="28"/>
        </w:rPr>
        <w:t>Q</w:t>
      </w:r>
      <w:r w:rsidRPr="00574F4A">
        <w:rPr>
          <w:rFonts w:ascii="Times New Roman" w:hAnsi="Times New Roman"/>
          <w:color w:val="000000" w:themeColor="text1"/>
          <w:sz w:val="28"/>
          <w:szCs w:val="28"/>
        </w:rPr>
        <w:t xml:space="preserve">uy định chính sách </w:t>
      </w:r>
      <w:r w:rsidRPr="00C03066">
        <w:rPr>
          <w:rFonts w:ascii="Times New Roman" w:hAnsi="Times New Roman"/>
          <w:sz w:val="28"/>
          <w:szCs w:val="28"/>
        </w:rPr>
        <w:t xml:space="preserve">hỗ trợ xây dựng, sửa chữa nhà ở cho hộ nghèo trên địa bàn tỉnh Ninh Bình giai đoạn 2023 -2025; Nghị quyết số 34/NQ-HĐND ngày 20/3/2025 của HĐND tỉnh Hà Nam </w:t>
      </w:r>
      <w:r w:rsidR="00C03066">
        <w:rPr>
          <w:rFonts w:ascii="Times New Roman" w:hAnsi="Times New Roman"/>
          <w:sz w:val="28"/>
          <w:szCs w:val="28"/>
        </w:rPr>
        <w:t>v</w:t>
      </w:r>
      <w:r w:rsidRPr="00C03066">
        <w:rPr>
          <w:rFonts w:ascii="Times New Roman" w:hAnsi="Times New Roman"/>
          <w:sz w:val="28"/>
          <w:szCs w:val="28"/>
        </w:rPr>
        <w:t>ề hỗ trợ kinh phí để xây mới nhà ở cho người có công với cách mạng và thân nhân liệt sĩ, hộ nghèo, hộ cận nghèo để thực hiện xóa nhà tạm, nhà dột nát năm 2025 trên địa bàn tỉnh Hà Nam.</w:t>
      </w:r>
    </w:p>
    <w:p w14:paraId="1253B82D" w14:textId="20C04671" w:rsidR="00BD3F61" w:rsidRPr="00574F4A" w:rsidRDefault="00964267" w:rsidP="000170C5">
      <w:pPr>
        <w:spacing w:before="120" w:after="120" w:line="240" w:lineRule="auto"/>
        <w:ind w:firstLine="567"/>
        <w:jc w:val="both"/>
        <w:rPr>
          <w:rFonts w:ascii="Times New Roman" w:hAnsi="Times New Roman"/>
          <w:b/>
          <w:color w:val="000000" w:themeColor="text1"/>
          <w:sz w:val="28"/>
          <w:szCs w:val="28"/>
        </w:rPr>
      </w:pPr>
      <w:r w:rsidRPr="00574F4A">
        <w:rPr>
          <w:rFonts w:ascii="Times New Roman" w:hAnsi="Times New Roman"/>
          <w:b/>
          <w:color w:val="000000" w:themeColor="text1"/>
          <w:sz w:val="28"/>
          <w:szCs w:val="28"/>
        </w:rPr>
        <w:t>I</w:t>
      </w:r>
      <w:r w:rsidR="00BD3F61" w:rsidRPr="00574F4A">
        <w:rPr>
          <w:rFonts w:ascii="Times New Roman" w:hAnsi="Times New Roman"/>
          <w:b/>
          <w:color w:val="000000" w:themeColor="text1"/>
          <w:sz w:val="28"/>
          <w:szCs w:val="28"/>
        </w:rPr>
        <w:t xml:space="preserve">. Căn cứ pháp lý </w:t>
      </w:r>
    </w:p>
    <w:p w14:paraId="30CD4986" w14:textId="2FBB2C95" w:rsidR="00BD3F61" w:rsidRPr="00574F4A" w:rsidRDefault="00BE341D" w:rsidP="000170C5">
      <w:pPr>
        <w:spacing w:before="120" w:after="120" w:line="240" w:lineRule="auto"/>
        <w:ind w:firstLine="567"/>
        <w:jc w:val="both"/>
        <w:rPr>
          <w:rFonts w:ascii="Times New Roman" w:hAnsi="Times New Roman"/>
          <w:color w:val="000000" w:themeColor="text1"/>
          <w:sz w:val="28"/>
          <w:szCs w:val="28"/>
        </w:rPr>
      </w:pPr>
      <w:r w:rsidRPr="00574F4A">
        <w:rPr>
          <w:rFonts w:ascii="Times New Roman" w:hAnsi="Times New Roman"/>
          <w:color w:val="000000" w:themeColor="text1"/>
          <w:sz w:val="28"/>
          <w:szCs w:val="28"/>
        </w:rPr>
        <w:t>Căn cứ Điểm b Khoản 20 Điều 1 Luật sửa đổi, bổ sung một số điều của Luật Ban hành văn bản quy phạm pháp luật ngày 25/6/2025</w:t>
      </w:r>
      <w:r w:rsidR="001D13CC" w:rsidRPr="00574F4A">
        <w:rPr>
          <w:rFonts w:ascii="Times New Roman" w:hAnsi="Times New Roman"/>
          <w:color w:val="000000" w:themeColor="text1"/>
          <w:sz w:val="28"/>
          <w:szCs w:val="28"/>
        </w:rPr>
        <w:t>.</w:t>
      </w:r>
    </w:p>
    <w:p w14:paraId="41304DF9" w14:textId="21E98837" w:rsidR="00242521" w:rsidRDefault="00242521" w:rsidP="000170C5">
      <w:pPr>
        <w:spacing w:before="120" w:after="120" w:line="240" w:lineRule="auto"/>
        <w:ind w:firstLine="567"/>
        <w:jc w:val="both"/>
        <w:rPr>
          <w:rFonts w:ascii="Times New Roman" w:hAnsi="Times New Roman"/>
          <w:color w:val="000000" w:themeColor="text1"/>
          <w:sz w:val="28"/>
          <w:szCs w:val="28"/>
        </w:rPr>
      </w:pPr>
      <w:r w:rsidRPr="00C03066">
        <w:rPr>
          <w:rFonts w:ascii="Times New Roman" w:hAnsi="Times New Roman"/>
          <w:color w:val="000000" w:themeColor="text1"/>
          <w:sz w:val="28"/>
          <w:szCs w:val="28"/>
        </w:rPr>
        <w:lastRenderedPageBreak/>
        <w:t>Theo Khoản 3, Điều 4 Nghị định số 78/2025/NĐ-CP ngày 01/4/2025 của</w:t>
      </w:r>
      <w:r w:rsidRPr="00C03066">
        <w:rPr>
          <w:rFonts w:ascii="Times New Roman" w:hAnsi="Times New Roman"/>
          <w:color w:val="000000" w:themeColor="text1"/>
          <w:sz w:val="28"/>
          <w:szCs w:val="28"/>
        </w:rPr>
        <w:br/>
        <w:t xml:space="preserve">Chính phủ quy định chi tiết một số điều và biện pháp để tổ chức, hướng dẫn thi hành Luật Ban hành văn bản quy phạm pháp </w:t>
      </w:r>
      <w:r w:rsidR="00574F4A">
        <w:rPr>
          <w:rFonts w:ascii="Times New Roman" w:hAnsi="Times New Roman"/>
          <w:color w:val="000000" w:themeColor="text1"/>
          <w:sz w:val="28"/>
          <w:szCs w:val="28"/>
        </w:rPr>
        <w:t>luật.</w:t>
      </w:r>
    </w:p>
    <w:p w14:paraId="6C7135B7" w14:textId="7641E314" w:rsidR="00BD3F61" w:rsidRDefault="00BD3F61" w:rsidP="000170C5">
      <w:pPr>
        <w:spacing w:before="120" w:after="120" w:line="240" w:lineRule="auto"/>
        <w:ind w:firstLine="567"/>
        <w:jc w:val="both"/>
        <w:rPr>
          <w:rFonts w:ascii="Times New Roman" w:hAnsi="Times New Roman"/>
          <w:sz w:val="28"/>
          <w:szCs w:val="28"/>
        </w:rPr>
      </w:pPr>
      <w:r w:rsidRPr="00BD3F61">
        <w:rPr>
          <w:rFonts w:ascii="Times New Roman" w:hAnsi="Times New Roman"/>
          <w:sz w:val="28"/>
          <w:szCs w:val="28"/>
        </w:rPr>
        <w:t>Theo Điể</w:t>
      </w:r>
      <w:r>
        <w:rPr>
          <w:rFonts w:ascii="Times New Roman" w:hAnsi="Times New Roman"/>
          <w:sz w:val="28"/>
          <w:szCs w:val="28"/>
        </w:rPr>
        <w:t xml:space="preserve">m </w:t>
      </w:r>
      <w:r w:rsidR="00C03066">
        <w:rPr>
          <w:rFonts w:ascii="Times New Roman" w:hAnsi="Times New Roman"/>
          <w:sz w:val="28"/>
          <w:szCs w:val="28"/>
        </w:rPr>
        <w:t>c,</w:t>
      </w:r>
      <w:r>
        <w:rPr>
          <w:rFonts w:ascii="Times New Roman" w:hAnsi="Times New Roman"/>
          <w:sz w:val="28"/>
          <w:szCs w:val="28"/>
        </w:rPr>
        <w:t xml:space="preserve"> </w:t>
      </w:r>
      <w:r w:rsidR="00C03066">
        <w:rPr>
          <w:rFonts w:ascii="Times New Roman" w:hAnsi="Times New Roman"/>
          <w:sz w:val="28"/>
          <w:szCs w:val="28"/>
        </w:rPr>
        <w:t>K</w:t>
      </w:r>
      <w:r w:rsidRPr="00BD3F61">
        <w:rPr>
          <w:rFonts w:ascii="Times New Roman" w:hAnsi="Times New Roman"/>
          <w:sz w:val="28"/>
          <w:szCs w:val="28"/>
        </w:rPr>
        <w:t>hoản 2 Điều 1 Nghị định số</w:t>
      </w:r>
      <w:r w:rsidR="00B92A02">
        <w:rPr>
          <w:rFonts w:ascii="Times New Roman" w:hAnsi="Times New Roman"/>
          <w:sz w:val="28"/>
          <w:szCs w:val="28"/>
        </w:rPr>
        <w:t xml:space="preserve"> </w:t>
      </w:r>
      <w:r w:rsidRPr="00BD3F61">
        <w:rPr>
          <w:rFonts w:ascii="Times New Roman" w:hAnsi="Times New Roman"/>
          <w:sz w:val="28"/>
          <w:szCs w:val="28"/>
        </w:rPr>
        <w:t>187/2025/NĐ-CP ngày</w:t>
      </w:r>
      <w:r>
        <w:rPr>
          <w:rFonts w:ascii="Times New Roman" w:hAnsi="Times New Roman"/>
          <w:sz w:val="28"/>
          <w:szCs w:val="28"/>
        </w:rPr>
        <w:t xml:space="preserve"> </w:t>
      </w:r>
      <w:r w:rsidRPr="00BD3F61">
        <w:rPr>
          <w:rFonts w:ascii="Times New Roman" w:hAnsi="Times New Roman"/>
          <w:sz w:val="28"/>
          <w:szCs w:val="28"/>
        </w:rPr>
        <w:t>01/7/2025</w:t>
      </w:r>
      <w:r>
        <w:rPr>
          <w:rFonts w:ascii="Times New Roman" w:hAnsi="Times New Roman"/>
          <w:sz w:val="28"/>
          <w:szCs w:val="28"/>
        </w:rPr>
        <w:t xml:space="preserve"> </w:t>
      </w:r>
      <w:r w:rsidRPr="00BD3F61">
        <w:rPr>
          <w:rFonts w:ascii="Times New Roman" w:hAnsi="Times New Roman"/>
          <w:sz w:val="28"/>
          <w:szCs w:val="28"/>
        </w:rPr>
        <w:t>của Chính phủ sửa đổi, bổ sung một số điều của Nghị định số 78/2025/NĐ-CP ngày</w:t>
      </w:r>
      <w:r>
        <w:rPr>
          <w:rFonts w:ascii="Times New Roman" w:hAnsi="Times New Roman"/>
          <w:sz w:val="28"/>
          <w:szCs w:val="28"/>
        </w:rPr>
        <w:t xml:space="preserve"> </w:t>
      </w:r>
      <w:r w:rsidRPr="00BD3F61">
        <w:rPr>
          <w:rFonts w:ascii="Times New Roman" w:hAnsi="Times New Roman"/>
          <w:sz w:val="28"/>
          <w:szCs w:val="28"/>
        </w:rPr>
        <w:t>01/4/2025 của Chính phủ quy định chi tiết một số điều và biện pháp để tổ chức, hướng</w:t>
      </w:r>
      <w:r>
        <w:rPr>
          <w:rFonts w:ascii="Times New Roman" w:hAnsi="Times New Roman"/>
          <w:sz w:val="28"/>
          <w:szCs w:val="28"/>
        </w:rPr>
        <w:t xml:space="preserve"> </w:t>
      </w:r>
      <w:r w:rsidRPr="00BD3F61">
        <w:rPr>
          <w:rFonts w:ascii="Times New Roman" w:hAnsi="Times New Roman"/>
          <w:sz w:val="28"/>
          <w:szCs w:val="28"/>
        </w:rPr>
        <w:t>dẫn thi hành Luật Ban hành văn bản quy phạm pháp luật và Nghị định số</w:t>
      </w:r>
      <w:r>
        <w:rPr>
          <w:rFonts w:ascii="Times New Roman" w:hAnsi="Times New Roman"/>
          <w:sz w:val="28"/>
          <w:szCs w:val="28"/>
        </w:rPr>
        <w:t xml:space="preserve"> </w:t>
      </w:r>
      <w:r w:rsidRPr="00BD3F61">
        <w:rPr>
          <w:rFonts w:ascii="Times New Roman" w:hAnsi="Times New Roman"/>
          <w:sz w:val="28"/>
          <w:szCs w:val="28"/>
        </w:rPr>
        <w:t>79/2025/NĐ-CP ngày 01/4/2025 của Chính phủ về kiểm tra, rà soát, hệ thống hoá và</w:t>
      </w:r>
      <w:r>
        <w:rPr>
          <w:rFonts w:ascii="Times New Roman" w:hAnsi="Times New Roman"/>
          <w:sz w:val="28"/>
          <w:szCs w:val="28"/>
        </w:rPr>
        <w:t xml:space="preserve"> </w:t>
      </w:r>
      <w:r w:rsidRPr="00BD3F61">
        <w:rPr>
          <w:rFonts w:ascii="Times New Roman" w:hAnsi="Times New Roman"/>
          <w:sz w:val="28"/>
          <w:szCs w:val="28"/>
        </w:rPr>
        <w:t>xử lý văn bản quy phạm pháp luật</w:t>
      </w:r>
      <w:r w:rsidR="001D13CC">
        <w:rPr>
          <w:rFonts w:ascii="Times New Roman" w:hAnsi="Times New Roman"/>
          <w:sz w:val="28"/>
          <w:szCs w:val="28"/>
        </w:rPr>
        <w:t>.</w:t>
      </w:r>
    </w:p>
    <w:p w14:paraId="4E26AD3C" w14:textId="19E694AF" w:rsidR="00BD3F61" w:rsidRPr="00BD3F61" w:rsidRDefault="00964267" w:rsidP="000170C5">
      <w:pPr>
        <w:spacing w:before="120" w:after="120" w:line="240" w:lineRule="auto"/>
        <w:ind w:left="567"/>
        <w:jc w:val="both"/>
        <w:rPr>
          <w:rFonts w:ascii="Times New Roman" w:hAnsi="Times New Roman"/>
          <w:b/>
          <w:sz w:val="28"/>
          <w:szCs w:val="28"/>
        </w:rPr>
      </w:pPr>
      <w:r w:rsidRPr="00574F4A">
        <w:rPr>
          <w:rFonts w:ascii="Times New Roman" w:hAnsi="Times New Roman"/>
          <w:b/>
          <w:color w:val="000000" w:themeColor="text1"/>
          <w:sz w:val="28"/>
          <w:szCs w:val="28"/>
        </w:rPr>
        <w:t>II</w:t>
      </w:r>
      <w:r w:rsidR="00BD3F61" w:rsidRPr="00574F4A">
        <w:rPr>
          <w:rFonts w:ascii="Times New Roman" w:hAnsi="Times New Roman"/>
          <w:b/>
          <w:color w:val="000000" w:themeColor="text1"/>
          <w:sz w:val="28"/>
          <w:szCs w:val="28"/>
        </w:rPr>
        <w:t>.</w:t>
      </w:r>
      <w:r w:rsidR="00D90D2B" w:rsidRPr="00574F4A">
        <w:rPr>
          <w:rFonts w:ascii="Times New Roman" w:hAnsi="Times New Roman"/>
          <w:b/>
          <w:color w:val="000000" w:themeColor="text1"/>
          <w:sz w:val="28"/>
          <w:szCs w:val="28"/>
        </w:rPr>
        <w:t xml:space="preserve"> </w:t>
      </w:r>
      <w:r w:rsidR="00BD3F61" w:rsidRPr="00574F4A">
        <w:rPr>
          <w:rFonts w:ascii="Times New Roman" w:hAnsi="Times New Roman"/>
          <w:b/>
          <w:color w:val="000000" w:themeColor="text1"/>
          <w:sz w:val="28"/>
          <w:szCs w:val="28"/>
        </w:rPr>
        <w:t>S</w:t>
      </w:r>
      <w:r w:rsidR="00BD3F61" w:rsidRPr="00BD3F61">
        <w:rPr>
          <w:rFonts w:ascii="Times New Roman" w:hAnsi="Times New Roman"/>
          <w:b/>
          <w:sz w:val="28"/>
          <w:szCs w:val="28"/>
        </w:rPr>
        <w:t>ự cần thiết</w:t>
      </w:r>
    </w:p>
    <w:p w14:paraId="3CD0A519" w14:textId="77777777" w:rsidR="00BC7DA7" w:rsidRDefault="00BD3F61" w:rsidP="000170C5">
      <w:pPr>
        <w:spacing w:before="120" w:after="120" w:line="240" w:lineRule="auto"/>
        <w:ind w:firstLine="567"/>
        <w:jc w:val="both"/>
        <w:rPr>
          <w:rFonts w:ascii="Times New Roman" w:hAnsi="Times New Roman"/>
          <w:sz w:val="28"/>
          <w:szCs w:val="28"/>
        </w:rPr>
      </w:pPr>
      <w:r w:rsidRPr="00D90D2B">
        <w:rPr>
          <w:rFonts w:ascii="Times New Roman" w:hAnsi="Times New Roman"/>
          <w:sz w:val="28"/>
          <w:szCs w:val="28"/>
        </w:rPr>
        <w:t>Thực hiện Nghị quyết số</w:t>
      </w:r>
      <w:r w:rsidR="00B72B01">
        <w:rPr>
          <w:rFonts w:ascii="Times New Roman" w:hAnsi="Times New Roman"/>
          <w:sz w:val="28"/>
          <w:szCs w:val="28"/>
        </w:rPr>
        <w:t xml:space="preserve"> 202/2025/QH15 ngày 12 tháng 6 năm </w:t>
      </w:r>
      <w:r w:rsidRPr="00D90D2B">
        <w:rPr>
          <w:rFonts w:ascii="Times New Roman" w:hAnsi="Times New Roman"/>
          <w:sz w:val="28"/>
          <w:szCs w:val="28"/>
        </w:rPr>
        <w:t>2025 của Quốc hội về</w:t>
      </w:r>
      <w:r w:rsidR="00B72B01">
        <w:rPr>
          <w:rFonts w:ascii="Times New Roman" w:hAnsi="Times New Roman"/>
          <w:sz w:val="28"/>
          <w:szCs w:val="28"/>
        </w:rPr>
        <w:t xml:space="preserve"> </w:t>
      </w:r>
      <w:r w:rsidRPr="00D90D2B">
        <w:rPr>
          <w:rFonts w:ascii="Times New Roman" w:hAnsi="Times New Roman"/>
          <w:sz w:val="28"/>
          <w:szCs w:val="28"/>
        </w:rPr>
        <w:t>việc sắp xếp đơn vị hành chính cấp tỉnh; Nghị quyết số 1674/NQ-UBTVQH15 ngày</w:t>
      </w:r>
      <w:r w:rsidR="009014B7" w:rsidRPr="00D90D2B">
        <w:rPr>
          <w:rFonts w:ascii="Times New Roman" w:hAnsi="Times New Roman"/>
          <w:sz w:val="28"/>
          <w:szCs w:val="28"/>
        </w:rPr>
        <w:t xml:space="preserve"> </w:t>
      </w:r>
      <w:r w:rsidR="00B72B01">
        <w:rPr>
          <w:rFonts w:ascii="Times New Roman" w:hAnsi="Times New Roman"/>
          <w:sz w:val="28"/>
          <w:szCs w:val="28"/>
        </w:rPr>
        <w:t xml:space="preserve">16 tháng 6 năm </w:t>
      </w:r>
      <w:r w:rsidRPr="00D90D2B">
        <w:rPr>
          <w:rFonts w:ascii="Times New Roman" w:hAnsi="Times New Roman"/>
          <w:sz w:val="28"/>
          <w:szCs w:val="28"/>
        </w:rPr>
        <w:t>2025 của Ủy ban Thường vụ Quốc hội về việc sắp xếp các đơn vị hành</w:t>
      </w:r>
      <w:r w:rsidR="009014B7" w:rsidRPr="00D90D2B">
        <w:rPr>
          <w:rFonts w:ascii="Times New Roman" w:hAnsi="Times New Roman"/>
          <w:sz w:val="28"/>
          <w:szCs w:val="28"/>
        </w:rPr>
        <w:t xml:space="preserve"> </w:t>
      </w:r>
      <w:r w:rsidRPr="00D90D2B">
        <w:rPr>
          <w:rFonts w:ascii="Times New Roman" w:hAnsi="Times New Roman"/>
          <w:sz w:val="28"/>
          <w:szCs w:val="28"/>
        </w:rPr>
        <w:t>chính</w:t>
      </w:r>
      <w:r w:rsidR="009014B7" w:rsidRPr="00D90D2B">
        <w:rPr>
          <w:rFonts w:ascii="Times New Roman" w:hAnsi="Times New Roman"/>
          <w:sz w:val="28"/>
          <w:szCs w:val="28"/>
        </w:rPr>
        <w:t xml:space="preserve"> </w:t>
      </w:r>
      <w:r w:rsidRPr="00D90D2B">
        <w:rPr>
          <w:rFonts w:ascii="Times New Roman" w:hAnsi="Times New Roman"/>
          <w:sz w:val="28"/>
          <w:szCs w:val="28"/>
        </w:rPr>
        <w:t>cấp xã của tỉnh Ninh Bình năm 2025; việc hợp nhất 03 tỉnh Hà Nam, Ninh Bình, Nam</w:t>
      </w:r>
      <w:r w:rsidR="009014B7" w:rsidRPr="00D90D2B">
        <w:rPr>
          <w:rFonts w:ascii="Times New Roman" w:hAnsi="Times New Roman"/>
          <w:sz w:val="28"/>
          <w:szCs w:val="28"/>
        </w:rPr>
        <w:t xml:space="preserve"> </w:t>
      </w:r>
      <w:r w:rsidRPr="00D90D2B">
        <w:rPr>
          <w:rFonts w:ascii="Times New Roman" w:hAnsi="Times New Roman"/>
          <w:sz w:val="28"/>
          <w:szCs w:val="28"/>
        </w:rPr>
        <w:t xml:space="preserve">Định thành tỉnh Ninh Bình chính thức đi vào hoạt động từ 01/7/2025. </w:t>
      </w:r>
    </w:p>
    <w:p w14:paraId="28E744B1" w14:textId="7554A528" w:rsidR="00C03066" w:rsidRPr="00574F4A" w:rsidRDefault="0005050D" w:rsidP="000170C5">
      <w:pPr>
        <w:spacing w:before="120" w:after="120" w:line="240" w:lineRule="auto"/>
        <w:ind w:firstLine="567"/>
        <w:jc w:val="both"/>
        <w:rPr>
          <w:rFonts w:ascii="Times New Roman" w:hAnsi="Times New Roman"/>
          <w:color w:val="000000" w:themeColor="text1"/>
          <w:sz w:val="28"/>
          <w:szCs w:val="28"/>
        </w:rPr>
      </w:pPr>
      <w:r w:rsidRPr="00C03066">
        <w:rPr>
          <w:rFonts w:ascii="Times New Roman" w:hAnsi="Times New Roman"/>
          <w:sz w:val="28"/>
          <w:szCs w:val="28"/>
        </w:rPr>
        <w:t xml:space="preserve">Nghị quyết số 43/2023/NQ-HĐND ngày 10/3/2023 của HĐND tỉnh Ninh Bình ban hành Quy định chính sách hỗ trợ xây dựng, sửa chữa nhà ở cho hộ nghèo trên địa bàn tỉnh Ninh Bình giai đoạn 2023 -2025 và Nghị quyết số 31/2024/NQ-HĐND ngày 04/12/2024 của HĐND tỉnh Ninh Bình </w:t>
      </w:r>
      <w:r w:rsidR="009F54D9" w:rsidRPr="00C03066">
        <w:rPr>
          <w:rFonts w:ascii="Times New Roman" w:hAnsi="Times New Roman"/>
          <w:sz w:val="28"/>
          <w:szCs w:val="28"/>
        </w:rPr>
        <w:t>s</w:t>
      </w:r>
      <w:r w:rsidRPr="00C03066">
        <w:rPr>
          <w:rFonts w:ascii="Times New Roman" w:hAnsi="Times New Roman"/>
          <w:sz w:val="28"/>
          <w:szCs w:val="28"/>
        </w:rPr>
        <w:t xml:space="preserve">ửa đổi, bổ sung Nghị quyết số 43/2023/NQ-HĐND ngày 10/3/2023 của HĐND tỉnh Ninh Bình ban hành Quy định chính sách hỗ trợ xây dựng, sửa </w:t>
      </w:r>
      <w:r w:rsidRPr="00574F4A">
        <w:rPr>
          <w:rFonts w:ascii="Times New Roman" w:hAnsi="Times New Roman"/>
          <w:color w:val="000000" w:themeColor="text1"/>
          <w:sz w:val="28"/>
          <w:szCs w:val="28"/>
        </w:rPr>
        <w:t>chữa nhà ở cho hộ nghèo trên địa bàn tỉnh Ninh Bình giai đoạn 2023 -2025</w:t>
      </w:r>
      <w:r w:rsidR="00725327" w:rsidRPr="00574F4A">
        <w:rPr>
          <w:rFonts w:ascii="Times New Roman" w:hAnsi="Times New Roman"/>
          <w:color w:val="000000" w:themeColor="text1"/>
          <w:sz w:val="28"/>
          <w:szCs w:val="28"/>
        </w:rPr>
        <w:t>,</w:t>
      </w:r>
      <w:r w:rsidRPr="00574F4A">
        <w:rPr>
          <w:rFonts w:ascii="Times New Roman" w:hAnsi="Times New Roman"/>
          <w:color w:val="000000" w:themeColor="text1"/>
          <w:sz w:val="28"/>
          <w:szCs w:val="28"/>
        </w:rPr>
        <w:t xml:space="preserve"> </w:t>
      </w:r>
      <w:r w:rsidR="00DB53D6" w:rsidRPr="00574F4A">
        <w:rPr>
          <w:rFonts w:ascii="Times New Roman" w:hAnsi="Times New Roman"/>
          <w:color w:val="000000" w:themeColor="text1"/>
          <w:sz w:val="28"/>
          <w:szCs w:val="28"/>
        </w:rPr>
        <w:t>các chính sách quy định tại 02 Nghị quyết này đã hết thời hạn thực hiện</w:t>
      </w:r>
      <w:r w:rsidR="00136389" w:rsidRPr="00574F4A">
        <w:rPr>
          <w:rFonts w:ascii="Times New Roman" w:hAnsi="Times New Roman"/>
          <w:color w:val="000000" w:themeColor="text1"/>
          <w:sz w:val="28"/>
          <w:szCs w:val="28"/>
        </w:rPr>
        <w:t xml:space="preserve"> và chỉ </w:t>
      </w:r>
      <w:r w:rsidR="00077E45" w:rsidRPr="00574F4A">
        <w:rPr>
          <w:rFonts w:ascii="Times New Roman" w:hAnsi="Times New Roman"/>
          <w:color w:val="000000" w:themeColor="text1"/>
          <w:sz w:val="28"/>
          <w:szCs w:val="28"/>
        </w:rPr>
        <w:t xml:space="preserve">áp dụng </w:t>
      </w:r>
      <w:r w:rsidR="00136389" w:rsidRPr="00574F4A">
        <w:rPr>
          <w:rFonts w:ascii="Times New Roman" w:hAnsi="Times New Roman"/>
          <w:color w:val="000000" w:themeColor="text1"/>
          <w:sz w:val="28"/>
          <w:szCs w:val="28"/>
        </w:rPr>
        <w:t>trên địa bàn tỉnh N</w:t>
      </w:r>
      <w:r w:rsidRPr="00574F4A">
        <w:rPr>
          <w:rFonts w:ascii="Times New Roman" w:hAnsi="Times New Roman"/>
          <w:color w:val="000000" w:themeColor="text1"/>
          <w:sz w:val="28"/>
          <w:szCs w:val="28"/>
        </w:rPr>
        <w:t xml:space="preserve">inh Bình </w:t>
      </w:r>
      <w:r w:rsidR="00136389" w:rsidRPr="00574F4A">
        <w:rPr>
          <w:rFonts w:ascii="Times New Roman" w:hAnsi="Times New Roman"/>
          <w:color w:val="000000" w:themeColor="text1"/>
          <w:sz w:val="28"/>
          <w:szCs w:val="28"/>
        </w:rPr>
        <w:t>cũ</w:t>
      </w:r>
      <w:r w:rsidR="00725327" w:rsidRPr="00574F4A">
        <w:rPr>
          <w:rFonts w:ascii="Times New Roman" w:hAnsi="Times New Roman"/>
          <w:color w:val="000000" w:themeColor="text1"/>
          <w:sz w:val="28"/>
          <w:szCs w:val="28"/>
        </w:rPr>
        <w:t xml:space="preserve">; </w:t>
      </w:r>
    </w:p>
    <w:p w14:paraId="63918CF2" w14:textId="33DBFFBC" w:rsidR="0070716B" w:rsidRPr="00574F4A" w:rsidRDefault="0070716B" w:rsidP="000170C5">
      <w:pPr>
        <w:spacing w:before="120" w:after="120" w:line="240" w:lineRule="auto"/>
        <w:ind w:firstLine="567"/>
        <w:jc w:val="both"/>
        <w:rPr>
          <w:rFonts w:ascii="Times New Roman" w:hAnsi="Times New Roman"/>
          <w:color w:val="000000" w:themeColor="text1"/>
          <w:sz w:val="28"/>
          <w:szCs w:val="28"/>
        </w:rPr>
      </w:pPr>
      <w:r w:rsidRPr="00574F4A">
        <w:rPr>
          <w:rFonts w:ascii="Times New Roman" w:hAnsi="Times New Roman"/>
          <w:color w:val="000000" w:themeColor="text1"/>
          <w:sz w:val="28"/>
          <w:szCs w:val="28"/>
        </w:rPr>
        <w:t>Nghị quyết số 34/NQ-HĐND ngày 20/3/2025 của HĐND tỉnh Hà Nam Về hỗ trợ kinh phí để xây mới nhà ở cho người có công với cách mạng và thân nhân liệt sĩ, hộ nghèo, hộ cận nghèo để thực hiện xóa nhà tạm, nhà dột nát năm 2025 trên địa bàn tỉnh Hà Nam</w:t>
      </w:r>
      <w:r w:rsidR="00725327" w:rsidRPr="00574F4A">
        <w:rPr>
          <w:rFonts w:ascii="Times New Roman" w:hAnsi="Times New Roman"/>
          <w:color w:val="000000" w:themeColor="text1"/>
          <w:sz w:val="28"/>
          <w:szCs w:val="28"/>
        </w:rPr>
        <w:t>,</w:t>
      </w:r>
      <w:r w:rsidRPr="00574F4A">
        <w:rPr>
          <w:rFonts w:ascii="Times New Roman" w:hAnsi="Times New Roman"/>
          <w:color w:val="000000" w:themeColor="text1"/>
          <w:sz w:val="28"/>
          <w:szCs w:val="28"/>
        </w:rPr>
        <w:t xml:space="preserve"> </w:t>
      </w:r>
      <w:r w:rsidR="00133444" w:rsidRPr="00574F4A">
        <w:rPr>
          <w:rFonts w:ascii="Times New Roman" w:hAnsi="Times New Roman"/>
          <w:color w:val="000000" w:themeColor="text1"/>
          <w:sz w:val="28"/>
          <w:szCs w:val="28"/>
        </w:rPr>
        <w:t>chính sách quy định tại Nghị quyết này đã hết thời hạn thực hiện</w:t>
      </w:r>
      <w:r w:rsidRPr="00574F4A">
        <w:rPr>
          <w:rFonts w:ascii="Times New Roman" w:hAnsi="Times New Roman"/>
          <w:color w:val="000000" w:themeColor="text1"/>
          <w:sz w:val="28"/>
          <w:szCs w:val="28"/>
        </w:rPr>
        <w:t xml:space="preserve"> và chỉ áp dụng trên địa bàn tỉnh Hà Nam cũ.</w:t>
      </w:r>
    </w:p>
    <w:p w14:paraId="3DAE68F5" w14:textId="77777777" w:rsidR="00964267" w:rsidRPr="00C03066" w:rsidRDefault="00454E16" w:rsidP="00964267">
      <w:pPr>
        <w:spacing w:before="120" w:after="120" w:line="240" w:lineRule="auto"/>
        <w:ind w:firstLine="567"/>
        <w:jc w:val="both"/>
        <w:rPr>
          <w:rFonts w:ascii="Times New Roman" w:hAnsi="Times New Roman"/>
          <w:sz w:val="28"/>
          <w:szCs w:val="28"/>
        </w:rPr>
      </w:pPr>
      <w:r w:rsidRPr="00454E16">
        <w:rPr>
          <w:rFonts w:ascii="Times New Roman" w:hAnsi="Times New Roman"/>
          <w:sz w:val="28"/>
          <w:szCs w:val="28"/>
        </w:rPr>
        <w:t>Do việc sắp xếp đơn vị hành chính cấp tỉnh, cơ quan đã ban hành các nghị quyết nêu trên không còn tồn tại theo tổ chức cũ; đồng thời các chính sách quy định tại các nghị quyết này đã hết thời hạn thực hiện. Vì vậy,</w:t>
      </w:r>
      <w:r w:rsidR="00964267">
        <w:rPr>
          <w:rFonts w:ascii="Times New Roman" w:hAnsi="Times New Roman"/>
          <w:sz w:val="28"/>
          <w:szCs w:val="28"/>
        </w:rPr>
        <w:t xml:space="preserve"> </w:t>
      </w:r>
      <w:r w:rsidR="00964267" w:rsidRPr="00C03066">
        <w:rPr>
          <w:rFonts w:ascii="Times New Roman" w:hAnsi="Times New Roman"/>
          <w:color w:val="000000" w:themeColor="text1"/>
          <w:sz w:val="28"/>
          <w:szCs w:val="28"/>
        </w:rPr>
        <w:t xml:space="preserve">việc ban hành văn bản hành chính để quyết định việc bãi bỏ văn bản quy phạm pháp luật theo quy định tại Điểm b,  Khoản 2 Điều 54 của </w:t>
      </w:r>
      <w:r w:rsidR="00964267" w:rsidRPr="00C03066">
        <w:rPr>
          <w:rFonts w:ascii="Times New Roman" w:hAnsi="Times New Roman"/>
          <w:sz w:val="28"/>
          <w:szCs w:val="28"/>
        </w:rPr>
        <w:t>Luật Ban hành văn bản quy phạm pháp luật ngày 19/02/2025 sửa đổi, bổ sung tại Điểm b, Khoản 20 Điều 1 của Luật sửa đổi Luật Ban hành văn bản quy phạm pháp luật ngày 25/6/2025 là cần thiết.</w:t>
      </w:r>
    </w:p>
    <w:p w14:paraId="467A713F" w14:textId="7DF3C41A" w:rsidR="001D13CC" w:rsidRPr="00C03066" w:rsidRDefault="001D13CC" w:rsidP="000170C5">
      <w:pPr>
        <w:spacing w:before="120" w:after="120" w:line="240" w:lineRule="auto"/>
        <w:ind w:firstLine="567"/>
        <w:jc w:val="both"/>
        <w:rPr>
          <w:rFonts w:ascii="Times New Roman" w:hAnsi="Times New Roman"/>
          <w:b/>
          <w:bCs/>
          <w:sz w:val="28"/>
          <w:szCs w:val="28"/>
        </w:rPr>
      </w:pPr>
      <w:r w:rsidRPr="00C03066">
        <w:rPr>
          <w:rFonts w:ascii="Times New Roman" w:hAnsi="Times New Roman"/>
          <w:b/>
          <w:bCs/>
          <w:sz w:val="28"/>
          <w:szCs w:val="28"/>
        </w:rPr>
        <w:t>III. Nội dung chính của Nghị quyết</w:t>
      </w:r>
    </w:p>
    <w:p w14:paraId="331CDE0B" w14:textId="7C52FA71" w:rsidR="001D13CC" w:rsidRPr="00C03066" w:rsidRDefault="001D13CC" w:rsidP="000170C5">
      <w:pPr>
        <w:spacing w:before="120" w:after="120" w:line="240" w:lineRule="auto"/>
        <w:ind w:firstLine="567"/>
        <w:jc w:val="both"/>
        <w:rPr>
          <w:rFonts w:ascii="Times New Roman" w:hAnsi="Times New Roman"/>
          <w:sz w:val="28"/>
          <w:szCs w:val="28"/>
        </w:rPr>
      </w:pPr>
      <w:r w:rsidRPr="00C03066">
        <w:rPr>
          <w:rFonts w:ascii="Times New Roman" w:hAnsi="Times New Roman"/>
          <w:b/>
          <w:bCs/>
          <w:sz w:val="28"/>
          <w:szCs w:val="28"/>
        </w:rPr>
        <w:t xml:space="preserve">1. </w:t>
      </w:r>
      <w:r w:rsidRPr="00C03066">
        <w:rPr>
          <w:rFonts w:ascii="Times New Roman" w:hAnsi="Times New Roman"/>
          <w:sz w:val="28"/>
          <w:szCs w:val="28"/>
        </w:rPr>
        <w:t xml:space="preserve">Bãi bỏ toàn bộ </w:t>
      </w:r>
      <w:r w:rsidR="00C03066" w:rsidRPr="00C03066">
        <w:rPr>
          <w:rFonts w:ascii="Times New Roman" w:hAnsi="Times New Roman"/>
          <w:sz w:val="28"/>
          <w:szCs w:val="28"/>
        </w:rPr>
        <w:t>các n</w:t>
      </w:r>
      <w:r w:rsidRPr="00C03066">
        <w:rPr>
          <w:rFonts w:ascii="Times New Roman" w:hAnsi="Times New Roman"/>
          <w:sz w:val="28"/>
          <w:szCs w:val="28"/>
        </w:rPr>
        <w:t>ghị quyết sau:</w:t>
      </w:r>
    </w:p>
    <w:p w14:paraId="323FCA2E" w14:textId="02D14D1D" w:rsidR="001D13CC" w:rsidRPr="00C03066" w:rsidRDefault="001D13CC" w:rsidP="000170C5">
      <w:pPr>
        <w:spacing w:before="120" w:after="120" w:line="240" w:lineRule="auto"/>
        <w:ind w:firstLine="567"/>
        <w:jc w:val="both"/>
        <w:rPr>
          <w:rFonts w:ascii="Times New Roman" w:hAnsi="Times New Roman"/>
          <w:sz w:val="28"/>
          <w:szCs w:val="28"/>
        </w:rPr>
      </w:pPr>
      <w:r w:rsidRPr="00C03066">
        <w:rPr>
          <w:rFonts w:ascii="Times New Roman" w:hAnsi="Times New Roman"/>
          <w:sz w:val="28"/>
          <w:szCs w:val="28"/>
        </w:rPr>
        <w:t>- Nghị quyết số 43/2023/NQ-HĐND ngày 10/3/2023 của HĐND tỉnh Ninh Bình ban hành Quy định chính sách hỗ trợ xây dựng, sửa chữa nhà ở cho hộ nghèo trên địa bàn tỉnh Ninh Bình giai đoạn 2023 -2025;</w:t>
      </w:r>
    </w:p>
    <w:p w14:paraId="288566A2" w14:textId="38BAFF24" w:rsidR="001D13CC" w:rsidRPr="00C03066" w:rsidRDefault="001D13CC" w:rsidP="000170C5">
      <w:pPr>
        <w:spacing w:before="120" w:after="120" w:line="240" w:lineRule="auto"/>
        <w:ind w:firstLine="567"/>
        <w:jc w:val="both"/>
        <w:rPr>
          <w:rFonts w:ascii="Times New Roman" w:hAnsi="Times New Roman"/>
          <w:sz w:val="28"/>
          <w:szCs w:val="28"/>
        </w:rPr>
      </w:pPr>
      <w:r w:rsidRPr="00C03066">
        <w:rPr>
          <w:rFonts w:ascii="Times New Roman" w:hAnsi="Times New Roman"/>
          <w:sz w:val="28"/>
          <w:szCs w:val="28"/>
        </w:rPr>
        <w:lastRenderedPageBreak/>
        <w:t>- Nghị quyết số 31/2024/NQ-HĐND ngày 04/12/2024 của HĐND tỉnh Ninh Bình sửa đổi, bổ sung Nghị quyết số 43/2023/NQ-HĐND ngày 10/3/2023 của HĐND tỉnh Ninh Bình ban hành Quy định chính sách hỗ trợ xây dựng, sửa chữa nhà ở cho hộ nghèo trên địa bàn tỉnh Ninh Bình giai đoạn 2023 -2025;</w:t>
      </w:r>
    </w:p>
    <w:p w14:paraId="7EE35402" w14:textId="0EA68D0C" w:rsidR="001D13CC" w:rsidRPr="00C03066" w:rsidRDefault="001D13CC" w:rsidP="000170C5">
      <w:pPr>
        <w:spacing w:before="120" w:after="120" w:line="240" w:lineRule="auto"/>
        <w:ind w:firstLine="567"/>
        <w:jc w:val="both"/>
        <w:rPr>
          <w:rFonts w:ascii="Times New Roman" w:hAnsi="Times New Roman"/>
          <w:sz w:val="28"/>
          <w:szCs w:val="28"/>
        </w:rPr>
      </w:pPr>
      <w:r w:rsidRPr="00C03066">
        <w:rPr>
          <w:rFonts w:ascii="Times New Roman" w:hAnsi="Times New Roman"/>
          <w:sz w:val="28"/>
          <w:szCs w:val="28"/>
        </w:rPr>
        <w:t>- Nghị quyết số 34/NQ-HĐND ngày 20/3/2025 của HĐND tỉnh Hà Nam Về hỗ trợ kinh phí để xây mới nhà ở cho người có công với cách mạng và thân nhân liệt sĩ, hộ nghèo, hộ cận nghèo để thực hiện xóa nhà tạm, nhà dột nát năm 2025 trên địa bàn tỉnh Hà Nam.</w:t>
      </w:r>
    </w:p>
    <w:p w14:paraId="42A415D6" w14:textId="1179F5B4" w:rsidR="001D13CC" w:rsidRPr="00574F4A" w:rsidRDefault="001D13CC" w:rsidP="000170C5">
      <w:pPr>
        <w:spacing w:before="120" w:after="120" w:line="240" w:lineRule="auto"/>
        <w:ind w:firstLine="567"/>
        <w:jc w:val="both"/>
        <w:rPr>
          <w:rFonts w:ascii="Times New Roman" w:hAnsi="Times New Roman"/>
          <w:color w:val="000000" w:themeColor="text1"/>
          <w:sz w:val="28"/>
          <w:szCs w:val="28"/>
        </w:rPr>
      </w:pPr>
      <w:r w:rsidRPr="00574F4A">
        <w:rPr>
          <w:rFonts w:ascii="Times New Roman" w:hAnsi="Times New Roman"/>
          <w:b/>
          <w:bCs/>
          <w:color w:val="000000" w:themeColor="text1"/>
          <w:sz w:val="28"/>
          <w:szCs w:val="28"/>
        </w:rPr>
        <w:t xml:space="preserve">2. </w:t>
      </w:r>
      <w:r w:rsidRPr="00574F4A">
        <w:rPr>
          <w:rFonts w:ascii="Times New Roman" w:hAnsi="Times New Roman"/>
          <w:color w:val="000000" w:themeColor="text1"/>
          <w:sz w:val="28"/>
          <w:szCs w:val="28"/>
        </w:rPr>
        <w:t>Nghị quyết có hiệu lực thi hành kể từ ngày ký</w:t>
      </w:r>
      <w:r w:rsidR="00574F4A" w:rsidRPr="00574F4A">
        <w:rPr>
          <w:rFonts w:ascii="Times New Roman" w:hAnsi="Times New Roman"/>
          <w:color w:val="000000" w:themeColor="text1"/>
          <w:sz w:val="28"/>
          <w:szCs w:val="28"/>
        </w:rPr>
        <w:t>.</w:t>
      </w:r>
    </w:p>
    <w:p w14:paraId="2F1911C2" w14:textId="7E01EA07" w:rsidR="00553B1D" w:rsidRPr="00574F4A" w:rsidRDefault="00553B1D" w:rsidP="000170C5">
      <w:pPr>
        <w:spacing w:before="120" w:after="120" w:line="240" w:lineRule="auto"/>
        <w:ind w:firstLine="567"/>
        <w:jc w:val="both"/>
        <w:rPr>
          <w:rFonts w:ascii="Times New Roman" w:hAnsi="Times New Roman"/>
          <w:color w:val="000000" w:themeColor="text1"/>
          <w:sz w:val="28"/>
          <w:szCs w:val="28"/>
        </w:rPr>
      </w:pPr>
      <w:r w:rsidRPr="00574F4A">
        <w:rPr>
          <w:rFonts w:ascii="Times New Roman" w:hAnsi="Times New Roman"/>
          <w:color w:val="000000" w:themeColor="text1"/>
          <w:sz w:val="28"/>
          <w:szCs w:val="28"/>
        </w:rPr>
        <w:t>Sau khi thực hiện sắp xếp đơn vị hành chính cấp tỉnh theo Nghị quyết số 202/2025/QH15, tỉnh Hà Nam, tỉnh Nam Định và tỉnh Ninh Bình được hợp nhất thành tỉnh Ninh Bình. Do đó, HĐND tỉnh Ninh Bình có thẩm quyền xem xét bãi bỏ các nghị quyết của HĐND các tỉnh trước khi hợp nhất khi các nghị quyết đó đã hết thời hạn thực hiện hoặc không còn đối tượng áp dụng.</w:t>
      </w:r>
    </w:p>
    <w:p w14:paraId="6C7B7ADD" w14:textId="165EBF75" w:rsidR="001D13CC" w:rsidRPr="00C03066" w:rsidRDefault="001D13CC" w:rsidP="00C03066">
      <w:pPr>
        <w:spacing w:after="0" w:line="240" w:lineRule="auto"/>
        <w:jc w:val="center"/>
        <w:rPr>
          <w:rFonts w:ascii="Times New Roman" w:hAnsi="Times New Roman"/>
          <w:bCs/>
          <w:i/>
          <w:iCs/>
          <w:sz w:val="28"/>
          <w:szCs w:val="28"/>
        </w:rPr>
      </w:pPr>
      <w:r w:rsidRPr="00C03066">
        <w:rPr>
          <w:rFonts w:ascii="Times New Roman" w:hAnsi="Times New Roman"/>
          <w:sz w:val="28"/>
          <w:szCs w:val="28"/>
        </w:rPr>
        <w:t>(</w:t>
      </w:r>
      <w:r w:rsidRPr="00C03066">
        <w:rPr>
          <w:rFonts w:ascii="Times New Roman" w:hAnsi="Times New Roman"/>
          <w:i/>
          <w:sz w:val="28"/>
          <w:szCs w:val="28"/>
        </w:rPr>
        <w:t xml:space="preserve">Hồ sơ gửi kèm: dự thảo Nghị quyết của HĐND tỉnh, </w:t>
      </w:r>
      <w:r w:rsidRPr="00C03066">
        <w:rPr>
          <w:rFonts w:ascii="Times New Roman" w:hAnsi="Times New Roman"/>
          <w:bCs/>
          <w:i/>
          <w:iCs/>
          <w:sz w:val="28"/>
          <w:szCs w:val="28"/>
        </w:rPr>
        <w:t>Bản tổng hợp ý kiến, ti</w:t>
      </w:r>
      <w:r w:rsidR="000170C5" w:rsidRPr="00C03066">
        <w:rPr>
          <w:rFonts w:ascii="Times New Roman" w:hAnsi="Times New Roman"/>
          <w:bCs/>
          <w:i/>
          <w:iCs/>
          <w:sz w:val="28"/>
          <w:szCs w:val="28"/>
        </w:rPr>
        <w:t xml:space="preserve">ếp </w:t>
      </w:r>
      <w:r w:rsidRPr="00C03066">
        <w:rPr>
          <w:rFonts w:ascii="Times New Roman" w:hAnsi="Times New Roman"/>
          <w:bCs/>
          <w:i/>
          <w:iCs/>
          <w:sz w:val="28"/>
          <w:szCs w:val="28"/>
        </w:rPr>
        <w:t>thu, giải trình góp ý và văn bản tham gia ý kiến của các đơn vị</w:t>
      </w:r>
      <w:r w:rsidRPr="00C03066">
        <w:rPr>
          <w:rFonts w:ascii="Times New Roman" w:hAnsi="Times New Roman"/>
          <w:sz w:val="28"/>
          <w:szCs w:val="28"/>
        </w:rPr>
        <w:t>)</w:t>
      </w:r>
    </w:p>
    <w:p w14:paraId="752E6181" w14:textId="29CA0C80" w:rsidR="001D13CC" w:rsidRPr="00C03066" w:rsidRDefault="00725327" w:rsidP="000170C5">
      <w:pPr>
        <w:spacing w:before="120" w:after="240" w:line="240" w:lineRule="auto"/>
        <w:ind w:firstLine="567"/>
        <w:jc w:val="both"/>
        <w:rPr>
          <w:rFonts w:ascii="Times New Roman" w:hAnsi="Times New Roman"/>
          <w:sz w:val="28"/>
          <w:szCs w:val="28"/>
        </w:rPr>
      </w:pPr>
      <w:r w:rsidRPr="00C03066">
        <w:rPr>
          <w:rFonts w:ascii="Times New Roman" w:hAnsi="Times New Roman"/>
          <w:sz w:val="28"/>
          <w:szCs w:val="28"/>
        </w:rPr>
        <w:t>Ủy ban nhân dân tỉnh kính trình Hội đồng nhân dân tỉnh xem xét, ban hành./.</w:t>
      </w:r>
    </w:p>
    <w:tbl>
      <w:tblPr>
        <w:tblW w:w="0" w:type="auto"/>
        <w:tblLook w:val="04A0" w:firstRow="1" w:lastRow="0" w:firstColumn="1" w:lastColumn="0" w:noHBand="0" w:noVBand="1"/>
      </w:tblPr>
      <w:tblGrid>
        <w:gridCol w:w="4528"/>
        <w:gridCol w:w="4544"/>
      </w:tblGrid>
      <w:tr w:rsidR="006D08FC" w:rsidRPr="002779A9" w14:paraId="141B4CE4" w14:textId="77777777" w:rsidTr="00802FCD">
        <w:tc>
          <w:tcPr>
            <w:tcW w:w="4528" w:type="dxa"/>
            <w:shd w:val="clear" w:color="auto" w:fill="auto"/>
          </w:tcPr>
          <w:p w14:paraId="49EC2060" w14:textId="77777777" w:rsidR="006D08FC" w:rsidRPr="00C03066" w:rsidRDefault="006D08FC" w:rsidP="00446E5A">
            <w:pPr>
              <w:spacing w:after="0" w:line="360" w:lineRule="exact"/>
              <w:jc w:val="both"/>
              <w:rPr>
                <w:rFonts w:ascii="Times New Roman" w:eastAsia="Times New Roman" w:hAnsi="Times New Roman"/>
                <w:b/>
                <w:i/>
                <w:sz w:val="24"/>
                <w:szCs w:val="24"/>
              </w:rPr>
            </w:pPr>
            <w:r w:rsidRPr="00C03066">
              <w:rPr>
                <w:rFonts w:ascii="Times New Roman" w:eastAsia="Times New Roman" w:hAnsi="Times New Roman"/>
                <w:b/>
                <w:i/>
                <w:sz w:val="24"/>
                <w:szCs w:val="24"/>
              </w:rPr>
              <w:t>Nơi nhận:</w:t>
            </w:r>
          </w:p>
          <w:p w14:paraId="02A2F1A0" w14:textId="77777777" w:rsidR="006D08FC" w:rsidRPr="00C03066" w:rsidRDefault="006D08FC" w:rsidP="00104CF1">
            <w:pPr>
              <w:spacing w:after="0" w:line="240" w:lineRule="auto"/>
              <w:jc w:val="both"/>
              <w:rPr>
                <w:rFonts w:ascii="Times New Roman" w:eastAsia="Times New Roman" w:hAnsi="Times New Roman"/>
              </w:rPr>
            </w:pPr>
            <w:r w:rsidRPr="00C03066">
              <w:rPr>
                <w:rFonts w:ascii="Times New Roman" w:eastAsia="Times New Roman" w:hAnsi="Times New Roman"/>
              </w:rPr>
              <w:t>- Như trên;</w:t>
            </w:r>
          </w:p>
          <w:p w14:paraId="401C2612" w14:textId="77777777" w:rsidR="006D08FC" w:rsidRPr="00C03066" w:rsidRDefault="006D08FC" w:rsidP="00104CF1">
            <w:pPr>
              <w:spacing w:after="0" w:line="240" w:lineRule="auto"/>
              <w:jc w:val="both"/>
              <w:rPr>
                <w:rFonts w:ascii="Times New Roman" w:eastAsia="Times New Roman" w:hAnsi="Times New Roman"/>
              </w:rPr>
            </w:pPr>
            <w:r w:rsidRPr="00C03066">
              <w:rPr>
                <w:rFonts w:ascii="Times New Roman" w:eastAsia="Times New Roman" w:hAnsi="Times New Roman"/>
              </w:rPr>
              <w:t>- Thường trực Tỉnh ủy;</w:t>
            </w:r>
          </w:p>
          <w:p w14:paraId="12ED5B0F" w14:textId="77777777" w:rsidR="006D08FC" w:rsidRPr="00C03066" w:rsidRDefault="006D08FC" w:rsidP="00104CF1">
            <w:pPr>
              <w:spacing w:after="0" w:line="240" w:lineRule="auto"/>
              <w:jc w:val="both"/>
              <w:rPr>
                <w:rFonts w:ascii="Times New Roman" w:eastAsia="Times New Roman" w:hAnsi="Times New Roman"/>
              </w:rPr>
            </w:pPr>
            <w:r w:rsidRPr="00C03066">
              <w:rPr>
                <w:rFonts w:ascii="Times New Roman" w:eastAsia="Times New Roman" w:hAnsi="Times New Roman"/>
              </w:rPr>
              <w:t>- Thường trực Hội đồng nhân dân;</w:t>
            </w:r>
          </w:p>
          <w:p w14:paraId="36CB02C0" w14:textId="77777777" w:rsidR="006D08FC" w:rsidRPr="00C03066" w:rsidRDefault="006D08FC" w:rsidP="00104CF1">
            <w:pPr>
              <w:spacing w:after="0" w:line="240" w:lineRule="auto"/>
              <w:jc w:val="both"/>
              <w:rPr>
                <w:rFonts w:ascii="Times New Roman" w:eastAsia="Times New Roman" w:hAnsi="Times New Roman"/>
              </w:rPr>
            </w:pPr>
            <w:r w:rsidRPr="00C03066">
              <w:rPr>
                <w:rFonts w:ascii="Times New Roman" w:eastAsia="Times New Roman" w:hAnsi="Times New Roman"/>
              </w:rPr>
              <w:t xml:space="preserve">- Chủ tịch, các </w:t>
            </w:r>
            <w:r w:rsidR="0028507D" w:rsidRPr="00C03066">
              <w:rPr>
                <w:rFonts w:ascii="Times New Roman" w:eastAsia="Times New Roman" w:hAnsi="Times New Roman"/>
              </w:rPr>
              <w:t>PCT</w:t>
            </w:r>
            <w:r w:rsidRPr="00C03066">
              <w:rPr>
                <w:rFonts w:ascii="Times New Roman" w:eastAsia="Times New Roman" w:hAnsi="Times New Roman"/>
              </w:rPr>
              <w:t xml:space="preserve"> và ủy viên UBND tỉnh;</w:t>
            </w:r>
          </w:p>
          <w:p w14:paraId="25355159" w14:textId="77777777" w:rsidR="006D08FC" w:rsidRPr="00C03066" w:rsidRDefault="006D08FC" w:rsidP="00104CF1">
            <w:pPr>
              <w:spacing w:after="0" w:line="240" w:lineRule="auto"/>
              <w:jc w:val="both"/>
              <w:rPr>
                <w:rFonts w:ascii="Times New Roman" w:eastAsia="Times New Roman" w:hAnsi="Times New Roman"/>
              </w:rPr>
            </w:pPr>
            <w:r w:rsidRPr="00C03066">
              <w:rPr>
                <w:rFonts w:ascii="Times New Roman" w:eastAsia="Times New Roman" w:hAnsi="Times New Roman"/>
              </w:rPr>
              <w:t>- Các ban HĐND tỉnh;</w:t>
            </w:r>
          </w:p>
          <w:p w14:paraId="097E95C2" w14:textId="77777777" w:rsidR="006D08FC" w:rsidRPr="00C03066" w:rsidRDefault="006D08FC" w:rsidP="00104CF1">
            <w:pPr>
              <w:spacing w:after="0" w:line="240" w:lineRule="auto"/>
              <w:jc w:val="both"/>
              <w:rPr>
                <w:rFonts w:ascii="Times New Roman" w:eastAsia="Times New Roman" w:hAnsi="Times New Roman"/>
              </w:rPr>
            </w:pPr>
            <w:r w:rsidRPr="00C03066">
              <w:rPr>
                <w:rFonts w:ascii="Times New Roman" w:eastAsia="Times New Roman" w:hAnsi="Times New Roman"/>
              </w:rPr>
              <w:t>- Các Đại biểu Hội đồng nhân dân tỉnh;</w:t>
            </w:r>
          </w:p>
          <w:p w14:paraId="5843DF75" w14:textId="77777777" w:rsidR="00CC6938" w:rsidRPr="00C03066" w:rsidRDefault="00CC6938" w:rsidP="00104CF1">
            <w:pPr>
              <w:spacing w:after="0" w:line="240" w:lineRule="auto"/>
              <w:jc w:val="both"/>
              <w:rPr>
                <w:rFonts w:ascii="Times New Roman" w:eastAsia="Times New Roman" w:hAnsi="Times New Roman"/>
              </w:rPr>
            </w:pPr>
            <w:r w:rsidRPr="00C03066">
              <w:rPr>
                <w:rFonts w:ascii="Times New Roman" w:eastAsia="Times New Roman" w:hAnsi="Times New Roman"/>
              </w:rPr>
              <w:t>- Văn phòng Đoàn ĐBQH và HĐND tỉnh;</w:t>
            </w:r>
          </w:p>
          <w:p w14:paraId="3EE07D3F" w14:textId="77777777" w:rsidR="00364859" w:rsidRPr="00C03066" w:rsidRDefault="006D08FC" w:rsidP="00104CF1">
            <w:pPr>
              <w:spacing w:after="0" w:line="240" w:lineRule="auto"/>
              <w:jc w:val="both"/>
              <w:rPr>
                <w:rFonts w:ascii="Times New Roman" w:eastAsia="Times New Roman" w:hAnsi="Times New Roman"/>
              </w:rPr>
            </w:pPr>
            <w:r w:rsidRPr="00C03066">
              <w:rPr>
                <w:rFonts w:ascii="Times New Roman" w:eastAsia="Times New Roman" w:hAnsi="Times New Roman"/>
              </w:rPr>
              <w:t xml:space="preserve">- </w:t>
            </w:r>
            <w:r w:rsidR="00364859" w:rsidRPr="00C03066">
              <w:rPr>
                <w:rFonts w:ascii="Times New Roman" w:eastAsia="Times New Roman" w:hAnsi="Times New Roman"/>
              </w:rPr>
              <w:t>Văn phòng UBND tỉnh;</w:t>
            </w:r>
          </w:p>
          <w:p w14:paraId="4531A963" w14:textId="77777777" w:rsidR="006D08FC" w:rsidRPr="00C03066" w:rsidRDefault="006D08FC" w:rsidP="00104CF1">
            <w:pPr>
              <w:spacing w:after="0" w:line="240" w:lineRule="auto"/>
              <w:jc w:val="both"/>
              <w:rPr>
                <w:rFonts w:ascii="Times New Roman" w:eastAsia="Times New Roman" w:hAnsi="Times New Roman"/>
              </w:rPr>
            </w:pPr>
            <w:r w:rsidRPr="00C03066">
              <w:rPr>
                <w:rFonts w:ascii="Times New Roman" w:eastAsia="Times New Roman" w:hAnsi="Times New Roman"/>
              </w:rPr>
              <w:t xml:space="preserve">- Lưu: VT, </w:t>
            </w:r>
            <w:r w:rsidR="00F27509" w:rsidRPr="00C03066">
              <w:rPr>
                <w:rFonts w:ascii="Times New Roman" w:eastAsia="Times New Roman" w:hAnsi="Times New Roman"/>
              </w:rPr>
              <w:t>……</w:t>
            </w:r>
            <w:r w:rsidRPr="00C03066">
              <w:rPr>
                <w:rFonts w:ascii="Times New Roman" w:eastAsia="Times New Roman" w:hAnsi="Times New Roman"/>
              </w:rPr>
              <w:t>.</w:t>
            </w:r>
          </w:p>
          <w:p w14:paraId="1D3C0A17" w14:textId="77777777" w:rsidR="006D08FC" w:rsidRPr="00C03066" w:rsidRDefault="006D08FC" w:rsidP="00CE47D4">
            <w:pPr>
              <w:spacing w:after="0" w:line="240" w:lineRule="auto"/>
              <w:jc w:val="both"/>
              <w:rPr>
                <w:rFonts w:ascii="Times New Roman" w:eastAsia="Times New Roman" w:hAnsi="Times New Roman"/>
                <w:sz w:val="28"/>
                <w:szCs w:val="28"/>
              </w:rPr>
            </w:pPr>
          </w:p>
        </w:tc>
        <w:tc>
          <w:tcPr>
            <w:tcW w:w="4544" w:type="dxa"/>
            <w:shd w:val="clear" w:color="auto" w:fill="auto"/>
          </w:tcPr>
          <w:p w14:paraId="235BE701" w14:textId="77777777" w:rsidR="006D08FC" w:rsidRDefault="006D08FC" w:rsidP="00446E5A">
            <w:pPr>
              <w:spacing w:after="0" w:line="360" w:lineRule="exact"/>
              <w:jc w:val="center"/>
              <w:rPr>
                <w:rFonts w:ascii="Times New Roman" w:eastAsia="Times New Roman" w:hAnsi="Times New Roman"/>
                <w:b/>
                <w:sz w:val="28"/>
                <w:szCs w:val="28"/>
              </w:rPr>
            </w:pPr>
            <w:r w:rsidRPr="00C03066">
              <w:rPr>
                <w:rFonts w:ascii="Times New Roman" w:eastAsia="Times New Roman" w:hAnsi="Times New Roman"/>
                <w:b/>
                <w:sz w:val="28"/>
                <w:szCs w:val="28"/>
              </w:rPr>
              <w:t>TM. ỦY BAN NHÂN DÂN</w:t>
            </w:r>
          </w:p>
          <w:p w14:paraId="17B9D241" w14:textId="77777777" w:rsidR="006D08FC" w:rsidRPr="002779A9" w:rsidRDefault="006D08FC" w:rsidP="00104CF1">
            <w:pPr>
              <w:spacing w:after="0" w:line="360" w:lineRule="exact"/>
              <w:jc w:val="center"/>
              <w:rPr>
                <w:rFonts w:ascii="Times New Roman" w:eastAsia="Times New Roman" w:hAnsi="Times New Roman"/>
                <w:b/>
                <w:sz w:val="28"/>
                <w:szCs w:val="28"/>
              </w:rPr>
            </w:pPr>
          </w:p>
          <w:p w14:paraId="4EC3C6A1" w14:textId="77777777" w:rsidR="006D08FC" w:rsidRPr="002779A9" w:rsidRDefault="006D08FC" w:rsidP="00104CF1">
            <w:pPr>
              <w:spacing w:after="0" w:line="360" w:lineRule="exact"/>
              <w:jc w:val="center"/>
              <w:rPr>
                <w:rFonts w:ascii="Times New Roman" w:eastAsia="Times New Roman" w:hAnsi="Times New Roman"/>
                <w:b/>
                <w:sz w:val="28"/>
                <w:szCs w:val="28"/>
              </w:rPr>
            </w:pPr>
          </w:p>
          <w:p w14:paraId="47A7DF1C" w14:textId="77777777" w:rsidR="006D08FC" w:rsidRDefault="006D08FC" w:rsidP="00104CF1">
            <w:pPr>
              <w:spacing w:after="0" w:line="360" w:lineRule="exact"/>
              <w:jc w:val="center"/>
              <w:rPr>
                <w:rFonts w:ascii="Times New Roman" w:eastAsia="Times New Roman" w:hAnsi="Times New Roman"/>
                <w:b/>
                <w:sz w:val="28"/>
                <w:szCs w:val="28"/>
              </w:rPr>
            </w:pPr>
          </w:p>
          <w:p w14:paraId="0E272019" w14:textId="77777777" w:rsidR="00F27509" w:rsidRDefault="00F27509" w:rsidP="00104CF1">
            <w:pPr>
              <w:spacing w:after="0" w:line="360" w:lineRule="exact"/>
              <w:jc w:val="center"/>
              <w:rPr>
                <w:rFonts w:ascii="Times New Roman" w:eastAsia="Times New Roman" w:hAnsi="Times New Roman"/>
                <w:b/>
                <w:sz w:val="28"/>
                <w:szCs w:val="28"/>
              </w:rPr>
            </w:pPr>
          </w:p>
          <w:p w14:paraId="0E071A47" w14:textId="77777777" w:rsidR="00F10541" w:rsidRPr="002779A9" w:rsidRDefault="00F10541" w:rsidP="00104CF1">
            <w:pPr>
              <w:spacing w:after="0" w:line="360" w:lineRule="exact"/>
              <w:jc w:val="center"/>
              <w:rPr>
                <w:rFonts w:ascii="Times New Roman" w:eastAsia="Times New Roman" w:hAnsi="Times New Roman"/>
                <w:b/>
                <w:sz w:val="28"/>
                <w:szCs w:val="28"/>
              </w:rPr>
            </w:pPr>
          </w:p>
          <w:p w14:paraId="4187DC4D" w14:textId="77777777" w:rsidR="006D08FC" w:rsidRPr="00FB641F" w:rsidRDefault="006D08FC" w:rsidP="00FB641F">
            <w:pPr>
              <w:spacing w:after="0" w:line="360" w:lineRule="exact"/>
              <w:jc w:val="center"/>
              <w:rPr>
                <w:rFonts w:ascii="Times New Roman" w:eastAsia="Times New Roman" w:hAnsi="Times New Roman"/>
                <w:b/>
                <w:sz w:val="28"/>
                <w:szCs w:val="28"/>
              </w:rPr>
            </w:pPr>
          </w:p>
        </w:tc>
      </w:tr>
    </w:tbl>
    <w:p w14:paraId="76619546" w14:textId="77777777" w:rsidR="002865D9" w:rsidRDefault="002865D9"/>
    <w:p w14:paraId="18A8A574" w14:textId="77777777" w:rsidR="00364859" w:rsidRDefault="00364859"/>
    <w:sectPr w:rsidR="00364859" w:rsidSect="000170C5">
      <w:headerReference w:type="default" r:id="rId8"/>
      <w:pgSz w:w="11907" w:h="16839"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89D043" w14:textId="77777777" w:rsidR="00CF51F3" w:rsidRDefault="00CF51F3" w:rsidP="00AE2A5E">
      <w:pPr>
        <w:spacing w:after="0" w:line="240" w:lineRule="auto"/>
      </w:pPr>
      <w:r>
        <w:separator/>
      </w:r>
    </w:p>
  </w:endnote>
  <w:endnote w:type="continuationSeparator" w:id="0">
    <w:p w14:paraId="606623E5" w14:textId="77777777" w:rsidR="00CF51F3" w:rsidRDefault="00CF51F3" w:rsidP="00AE2A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Times New Roman Bold">
    <w:altName w:val="Times New Roman"/>
    <w:panose1 w:val="020208030705050203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A77AFF" w14:textId="77777777" w:rsidR="00CF51F3" w:rsidRDefault="00CF51F3" w:rsidP="00AE2A5E">
      <w:pPr>
        <w:spacing w:after="0" w:line="240" w:lineRule="auto"/>
      </w:pPr>
      <w:r>
        <w:separator/>
      </w:r>
    </w:p>
  </w:footnote>
  <w:footnote w:type="continuationSeparator" w:id="0">
    <w:p w14:paraId="274C6320" w14:textId="77777777" w:rsidR="00CF51F3" w:rsidRDefault="00CF51F3" w:rsidP="00AE2A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53B82A" w14:textId="77777777" w:rsidR="008B2F3C" w:rsidRPr="005B33A5" w:rsidRDefault="008B2F3C" w:rsidP="005B33A5">
    <w:pPr>
      <w:pStyle w:val="Header"/>
      <w:jc w:val="center"/>
      <w:rPr>
        <w:rFonts w:ascii="Times New Roman" w:hAnsi="Times New Roman"/>
        <w:sz w:val="28"/>
        <w:szCs w:val="28"/>
      </w:rPr>
    </w:pPr>
    <w:r w:rsidRPr="005B33A5">
      <w:rPr>
        <w:rFonts w:ascii="Times New Roman" w:hAnsi="Times New Roman"/>
        <w:sz w:val="28"/>
        <w:szCs w:val="28"/>
      </w:rPr>
      <w:fldChar w:fldCharType="begin"/>
    </w:r>
    <w:r w:rsidRPr="005B33A5">
      <w:rPr>
        <w:rFonts w:ascii="Times New Roman" w:hAnsi="Times New Roman"/>
        <w:sz w:val="28"/>
        <w:szCs w:val="28"/>
      </w:rPr>
      <w:instrText xml:space="preserve"> PAGE   \* MERGEFORMAT </w:instrText>
    </w:r>
    <w:r w:rsidRPr="005B33A5">
      <w:rPr>
        <w:rFonts w:ascii="Times New Roman" w:hAnsi="Times New Roman"/>
        <w:sz w:val="28"/>
        <w:szCs w:val="28"/>
      </w:rPr>
      <w:fldChar w:fldCharType="separate"/>
    </w:r>
    <w:r w:rsidR="000277D4">
      <w:rPr>
        <w:rFonts w:ascii="Times New Roman" w:hAnsi="Times New Roman"/>
        <w:noProof/>
        <w:sz w:val="28"/>
        <w:szCs w:val="28"/>
      </w:rPr>
      <w:t>2</w:t>
    </w:r>
    <w:r w:rsidRPr="005B33A5">
      <w:rPr>
        <w:rFonts w:ascii="Times New Roman" w:hAnsi="Times New Roman"/>
        <w:noProof/>
        <w:sz w:val="28"/>
        <w:szCs w:val="28"/>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636259"/>
    <w:multiLevelType w:val="hybridMultilevel"/>
    <w:tmpl w:val="69208320"/>
    <w:lvl w:ilvl="0" w:tplc="E6502C40">
      <w:start w:val="1"/>
      <w:numFmt w:val="bullet"/>
      <w:lvlText w:val="-"/>
      <w:lvlJc w:val="left"/>
      <w:pPr>
        <w:ind w:left="158" w:firstLine="0"/>
      </w:pPr>
      <w:rPr>
        <w:rFonts w:ascii="Times New Roman" w:eastAsia="Times New Roman" w:hAnsi="Times New Roman" w:cs="Times New Roman"/>
        <w:b w:val="0"/>
        <w:i w:val="0"/>
        <w:strike w:val="0"/>
        <w:dstrike w:val="0"/>
        <w:color w:val="000000"/>
        <w:sz w:val="32"/>
        <w:szCs w:val="32"/>
        <w:u w:val="none" w:color="000000"/>
        <w:effect w:val="none"/>
        <w:bdr w:val="none" w:sz="0" w:space="0" w:color="auto" w:frame="1"/>
        <w:vertAlign w:val="baseline"/>
      </w:rPr>
    </w:lvl>
    <w:lvl w:ilvl="1" w:tplc="E3C479BA">
      <w:start w:val="1"/>
      <w:numFmt w:val="bullet"/>
      <w:lvlText w:val="o"/>
      <w:lvlJc w:val="left"/>
      <w:pPr>
        <w:ind w:left="1791" w:firstLine="0"/>
      </w:pPr>
      <w:rPr>
        <w:rFonts w:ascii="Times New Roman" w:eastAsia="Times New Roman" w:hAnsi="Times New Roman" w:cs="Times New Roman"/>
        <w:b w:val="0"/>
        <w:i w:val="0"/>
        <w:strike w:val="0"/>
        <w:dstrike w:val="0"/>
        <w:color w:val="000000"/>
        <w:sz w:val="32"/>
        <w:szCs w:val="32"/>
        <w:u w:val="none" w:color="000000"/>
        <w:effect w:val="none"/>
        <w:bdr w:val="none" w:sz="0" w:space="0" w:color="auto" w:frame="1"/>
        <w:vertAlign w:val="baseline"/>
      </w:rPr>
    </w:lvl>
    <w:lvl w:ilvl="2" w:tplc="5C14D0AC">
      <w:start w:val="1"/>
      <w:numFmt w:val="bullet"/>
      <w:lvlText w:val="▪"/>
      <w:lvlJc w:val="left"/>
      <w:pPr>
        <w:ind w:left="2511" w:firstLine="0"/>
      </w:pPr>
      <w:rPr>
        <w:rFonts w:ascii="Times New Roman" w:eastAsia="Times New Roman" w:hAnsi="Times New Roman" w:cs="Times New Roman"/>
        <w:b w:val="0"/>
        <w:i w:val="0"/>
        <w:strike w:val="0"/>
        <w:dstrike w:val="0"/>
        <w:color w:val="000000"/>
        <w:sz w:val="32"/>
        <w:szCs w:val="32"/>
        <w:u w:val="none" w:color="000000"/>
        <w:effect w:val="none"/>
        <w:bdr w:val="none" w:sz="0" w:space="0" w:color="auto" w:frame="1"/>
        <w:vertAlign w:val="baseline"/>
      </w:rPr>
    </w:lvl>
    <w:lvl w:ilvl="3" w:tplc="0D468E62">
      <w:start w:val="1"/>
      <w:numFmt w:val="bullet"/>
      <w:lvlText w:val="•"/>
      <w:lvlJc w:val="left"/>
      <w:pPr>
        <w:ind w:left="3231" w:firstLine="0"/>
      </w:pPr>
      <w:rPr>
        <w:rFonts w:ascii="Times New Roman" w:eastAsia="Times New Roman" w:hAnsi="Times New Roman" w:cs="Times New Roman"/>
        <w:b w:val="0"/>
        <w:i w:val="0"/>
        <w:strike w:val="0"/>
        <w:dstrike w:val="0"/>
        <w:color w:val="000000"/>
        <w:sz w:val="32"/>
        <w:szCs w:val="32"/>
        <w:u w:val="none" w:color="000000"/>
        <w:effect w:val="none"/>
        <w:bdr w:val="none" w:sz="0" w:space="0" w:color="auto" w:frame="1"/>
        <w:vertAlign w:val="baseline"/>
      </w:rPr>
    </w:lvl>
    <w:lvl w:ilvl="4" w:tplc="C8E8167C">
      <w:start w:val="1"/>
      <w:numFmt w:val="bullet"/>
      <w:lvlText w:val="o"/>
      <w:lvlJc w:val="left"/>
      <w:pPr>
        <w:ind w:left="3951" w:firstLine="0"/>
      </w:pPr>
      <w:rPr>
        <w:rFonts w:ascii="Times New Roman" w:eastAsia="Times New Roman" w:hAnsi="Times New Roman" w:cs="Times New Roman"/>
        <w:b w:val="0"/>
        <w:i w:val="0"/>
        <w:strike w:val="0"/>
        <w:dstrike w:val="0"/>
        <w:color w:val="000000"/>
        <w:sz w:val="32"/>
        <w:szCs w:val="32"/>
        <w:u w:val="none" w:color="000000"/>
        <w:effect w:val="none"/>
        <w:bdr w:val="none" w:sz="0" w:space="0" w:color="auto" w:frame="1"/>
        <w:vertAlign w:val="baseline"/>
      </w:rPr>
    </w:lvl>
    <w:lvl w:ilvl="5" w:tplc="D9AAEC68">
      <w:start w:val="1"/>
      <w:numFmt w:val="bullet"/>
      <w:lvlText w:val="▪"/>
      <w:lvlJc w:val="left"/>
      <w:pPr>
        <w:ind w:left="4671" w:firstLine="0"/>
      </w:pPr>
      <w:rPr>
        <w:rFonts w:ascii="Times New Roman" w:eastAsia="Times New Roman" w:hAnsi="Times New Roman" w:cs="Times New Roman"/>
        <w:b w:val="0"/>
        <w:i w:val="0"/>
        <w:strike w:val="0"/>
        <w:dstrike w:val="0"/>
        <w:color w:val="000000"/>
        <w:sz w:val="32"/>
        <w:szCs w:val="32"/>
        <w:u w:val="none" w:color="000000"/>
        <w:effect w:val="none"/>
        <w:bdr w:val="none" w:sz="0" w:space="0" w:color="auto" w:frame="1"/>
        <w:vertAlign w:val="baseline"/>
      </w:rPr>
    </w:lvl>
    <w:lvl w:ilvl="6" w:tplc="10640832">
      <w:start w:val="1"/>
      <w:numFmt w:val="bullet"/>
      <w:lvlText w:val="•"/>
      <w:lvlJc w:val="left"/>
      <w:pPr>
        <w:ind w:left="5391" w:firstLine="0"/>
      </w:pPr>
      <w:rPr>
        <w:rFonts w:ascii="Times New Roman" w:eastAsia="Times New Roman" w:hAnsi="Times New Roman" w:cs="Times New Roman"/>
        <w:b w:val="0"/>
        <w:i w:val="0"/>
        <w:strike w:val="0"/>
        <w:dstrike w:val="0"/>
        <w:color w:val="000000"/>
        <w:sz w:val="32"/>
        <w:szCs w:val="32"/>
        <w:u w:val="none" w:color="000000"/>
        <w:effect w:val="none"/>
        <w:bdr w:val="none" w:sz="0" w:space="0" w:color="auto" w:frame="1"/>
        <w:vertAlign w:val="baseline"/>
      </w:rPr>
    </w:lvl>
    <w:lvl w:ilvl="7" w:tplc="A9188394">
      <w:start w:val="1"/>
      <w:numFmt w:val="bullet"/>
      <w:lvlText w:val="o"/>
      <w:lvlJc w:val="left"/>
      <w:pPr>
        <w:ind w:left="6111" w:firstLine="0"/>
      </w:pPr>
      <w:rPr>
        <w:rFonts w:ascii="Times New Roman" w:eastAsia="Times New Roman" w:hAnsi="Times New Roman" w:cs="Times New Roman"/>
        <w:b w:val="0"/>
        <w:i w:val="0"/>
        <w:strike w:val="0"/>
        <w:dstrike w:val="0"/>
        <w:color w:val="000000"/>
        <w:sz w:val="32"/>
        <w:szCs w:val="32"/>
        <w:u w:val="none" w:color="000000"/>
        <w:effect w:val="none"/>
        <w:bdr w:val="none" w:sz="0" w:space="0" w:color="auto" w:frame="1"/>
        <w:vertAlign w:val="baseline"/>
      </w:rPr>
    </w:lvl>
    <w:lvl w:ilvl="8" w:tplc="3CCA7CB2">
      <w:start w:val="1"/>
      <w:numFmt w:val="bullet"/>
      <w:lvlText w:val="▪"/>
      <w:lvlJc w:val="left"/>
      <w:pPr>
        <w:ind w:left="6831" w:firstLine="0"/>
      </w:pPr>
      <w:rPr>
        <w:rFonts w:ascii="Times New Roman" w:eastAsia="Times New Roman" w:hAnsi="Times New Roman" w:cs="Times New Roman"/>
        <w:b w:val="0"/>
        <w:i w:val="0"/>
        <w:strike w:val="0"/>
        <w:dstrike w:val="0"/>
        <w:color w:val="000000"/>
        <w:sz w:val="32"/>
        <w:szCs w:val="32"/>
        <w:u w:val="none" w:color="000000"/>
        <w:effect w:val="none"/>
        <w:bdr w:val="none" w:sz="0" w:space="0" w:color="auto" w:frame="1"/>
        <w:vertAlign w:val="baseline"/>
      </w:rPr>
    </w:lvl>
  </w:abstractNum>
  <w:abstractNum w:abstractNumId="1" w15:restartNumberingAfterBreak="0">
    <w:nsid w:val="5B5B69D9"/>
    <w:multiLevelType w:val="multilevel"/>
    <w:tmpl w:val="D0ACF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AC43A76"/>
    <w:multiLevelType w:val="hybridMultilevel"/>
    <w:tmpl w:val="49AE1168"/>
    <w:lvl w:ilvl="0" w:tplc="6494E888">
      <w:start w:val="3"/>
      <w:numFmt w:val="bullet"/>
      <w:lvlText w:val="-"/>
      <w:lvlJc w:val="left"/>
      <w:pPr>
        <w:ind w:left="927" w:hanging="360"/>
      </w:pPr>
      <w:rPr>
        <w:rFonts w:ascii="Times New Roman" w:eastAsia="Calibr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16cid:durableId="1873300378">
    <w:abstractNumId w:val="0"/>
  </w:num>
  <w:num w:numId="2" w16cid:durableId="2064281419">
    <w:abstractNumId w:val="1"/>
  </w:num>
  <w:num w:numId="3" w16cid:durableId="15731968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8FC"/>
    <w:rsid w:val="0000451B"/>
    <w:rsid w:val="000137CB"/>
    <w:rsid w:val="000170C5"/>
    <w:rsid w:val="000277D4"/>
    <w:rsid w:val="00031009"/>
    <w:rsid w:val="00033754"/>
    <w:rsid w:val="00037768"/>
    <w:rsid w:val="00040044"/>
    <w:rsid w:val="00040A63"/>
    <w:rsid w:val="0004231C"/>
    <w:rsid w:val="00042CA7"/>
    <w:rsid w:val="000444C8"/>
    <w:rsid w:val="000500D1"/>
    <w:rsid w:val="0005050D"/>
    <w:rsid w:val="00051DF3"/>
    <w:rsid w:val="00061B58"/>
    <w:rsid w:val="000643E6"/>
    <w:rsid w:val="000672ED"/>
    <w:rsid w:val="00071C0C"/>
    <w:rsid w:val="00073DFE"/>
    <w:rsid w:val="00075DBB"/>
    <w:rsid w:val="00077E45"/>
    <w:rsid w:val="000838FB"/>
    <w:rsid w:val="00086D00"/>
    <w:rsid w:val="000A5B3A"/>
    <w:rsid w:val="000A5C79"/>
    <w:rsid w:val="000A608F"/>
    <w:rsid w:val="000C2FAD"/>
    <w:rsid w:val="000C674E"/>
    <w:rsid w:val="000C68DC"/>
    <w:rsid w:val="000D59FC"/>
    <w:rsid w:val="000F6F12"/>
    <w:rsid w:val="001038B7"/>
    <w:rsid w:val="00104CF1"/>
    <w:rsid w:val="00107758"/>
    <w:rsid w:val="001114EC"/>
    <w:rsid w:val="00130576"/>
    <w:rsid w:val="00130A61"/>
    <w:rsid w:val="00133444"/>
    <w:rsid w:val="00136389"/>
    <w:rsid w:val="00137BD0"/>
    <w:rsid w:val="0014239D"/>
    <w:rsid w:val="0015181B"/>
    <w:rsid w:val="00160197"/>
    <w:rsid w:val="001619FE"/>
    <w:rsid w:val="00161A13"/>
    <w:rsid w:val="0017659E"/>
    <w:rsid w:val="00184E00"/>
    <w:rsid w:val="001A1B2D"/>
    <w:rsid w:val="001A30A4"/>
    <w:rsid w:val="001A3417"/>
    <w:rsid w:val="001A39DF"/>
    <w:rsid w:val="001B14F5"/>
    <w:rsid w:val="001D13CC"/>
    <w:rsid w:val="001D266F"/>
    <w:rsid w:val="001D28D0"/>
    <w:rsid w:val="001D7D67"/>
    <w:rsid w:val="001E3382"/>
    <w:rsid w:val="001E5C58"/>
    <w:rsid w:val="00200D59"/>
    <w:rsid w:val="00202B5B"/>
    <w:rsid w:val="00204292"/>
    <w:rsid w:val="00213A8F"/>
    <w:rsid w:val="002315FC"/>
    <w:rsid w:val="00241262"/>
    <w:rsid w:val="00242521"/>
    <w:rsid w:val="00243D19"/>
    <w:rsid w:val="0024561A"/>
    <w:rsid w:val="002548CA"/>
    <w:rsid w:val="002669AE"/>
    <w:rsid w:val="00266DFD"/>
    <w:rsid w:val="00275E6E"/>
    <w:rsid w:val="002834D6"/>
    <w:rsid w:val="0028507D"/>
    <w:rsid w:val="002865D9"/>
    <w:rsid w:val="00290C08"/>
    <w:rsid w:val="002A58FF"/>
    <w:rsid w:val="002A6626"/>
    <w:rsid w:val="002B2729"/>
    <w:rsid w:val="002C35AB"/>
    <w:rsid w:val="002C4C17"/>
    <w:rsid w:val="002D6A73"/>
    <w:rsid w:val="002E2460"/>
    <w:rsid w:val="002E57F8"/>
    <w:rsid w:val="00304A15"/>
    <w:rsid w:val="00325CA2"/>
    <w:rsid w:val="00335DA0"/>
    <w:rsid w:val="0034256C"/>
    <w:rsid w:val="00350F64"/>
    <w:rsid w:val="00364859"/>
    <w:rsid w:val="00372908"/>
    <w:rsid w:val="00372955"/>
    <w:rsid w:val="003731EA"/>
    <w:rsid w:val="00394748"/>
    <w:rsid w:val="00395D74"/>
    <w:rsid w:val="003B3F44"/>
    <w:rsid w:val="00403407"/>
    <w:rsid w:val="00405E7E"/>
    <w:rsid w:val="00412FD7"/>
    <w:rsid w:val="00421E14"/>
    <w:rsid w:val="00427921"/>
    <w:rsid w:val="0044629F"/>
    <w:rsid w:val="00446E5A"/>
    <w:rsid w:val="00454165"/>
    <w:rsid w:val="00454E16"/>
    <w:rsid w:val="00455783"/>
    <w:rsid w:val="00460DE5"/>
    <w:rsid w:val="0046136D"/>
    <w:rsid w:val="00464B8A"/>
    <w:rsid w:val="004650F4"/>
    <w:rsid w:val="00467F70"/>
    <w:rsid w:val="004930C9"/>
    <w:rsid w:val="004A64A0"/>
    <w:rsid w:val="004B743C"/>
    <w:rsid w:val="004C0BAE"/>
    <w:rsid w:val="004C0DC3"/>
    <w:rsid w:val="004C7377"/>
    <w:rsid w:val="004C7EAA"/>
    <w:rsid w:val="004D6FD9"/>
    <w:rsid w:val="004E54B1"/>
    <w:rsid w:val="004E57B1"/>
    <w:rsid w:val="004F350C"/>
    <w:rsid w:val="00502B74"/>
    <w:rsid w:val="00505898"/>
    <w:rsid w:val="00507F91"/>
    <w:rsid w:val="00514E16"/>
    <w:rsid w:val="00530FAC"/>
    <w:rsid w:val="00533B38"/>
    <w:rsid w:val="00544E53"/>
    <w:rsid w:val="00546CDB"/>
    <w:rsid w:val="00551C19"/>
    <w:rsid w:val="00553B1D"/>
    <w:rsid w:val="0056570A"/>
    <w:rsid w:val="00571D47"/>
    <w:rsid w:val="00574F4A"/>
    <w:rsid w:val="00583F73"/>
    <w:rsid w:val="005A37CB"/>
    <w:rsid w:val="005B33A5"/>
    <w:rsid w:val="005B57B2"/>
    <w:rsid w:val="005C0DAD"/>
    <w:rsid w:val="005C24A5"/>
    <w:rsid w:val="005C7E13"/>
    <w:rsid w:val="005D2692"/>
    <w:rsid w:val="005E30E6"/>
    <w:rsid w:val="005E3447"/>
    <w:rsid w:val="005E35B0"/>
    <w:rsid w:val="00605FBB"/>
    <w:rsid w:val="0060753A"/>
    <w:rsid w:val="0062471B"/>
    <w:rsid w:val="006318B8"/>
    <w:rsid w:val="006379F8"/>
    <w:rsid w:val="00643BB7"/>
    <w:rsid w:val="0065162C"/>
    <w:rsid w:val="00656179"/>
    <w:rsid w:val="00657727"/>
    <w:rsid w:val="00660743"/>
    <w:rsid w:val="00671811"/>
    <w:rsid w:val="006757FF"/>
    <w:rsid w:val="0068170B"/>
    <w:rsid w:val="00685890"/>
    <w:rsid w:val="006B02DB"/>
    <w:rsid w:val="006C51F3"/>
    <w:rsid w:val="006C6184"/>
    <w:rsid w:val="006D08FC"/>
    <w:rsid w:val="006D3844"/>
    <w:rsid w:val="006E0B15"/>
    <w:rsid w:val="006F612B"/>
    <w:rsid w:val="0070716B"/>
    <w:rsid w:val="00710208"/>
    <w:rsid w:val="00720789"/>
    <w:rsid w:val="0072512F"/>
    <w:rsid w:val="00725327"/>
    <w:rsid w:val="007456BE"/>
    <w:rsid w:val="007504DD"/>
    <w:rsid w:val="00751F26"/>
    <w:rsid w:val="00763299"/>
    <w:rsid w:val="00771A74"/>
    <w:rsid w:val="00774A8B"/>
    <w:rsid w:val="00776F6B"/>
    <w:rsid w:val="00793738"/>
    <w:rsid w:val="00796652"/>
    <w:rsid w:val="007A1296"/>
    <w:rsid w:val="007A6693"/>
    <w:rsid w:val="007A68E6"/>
    <w:rsid w:val="007D7A6D"/>
    <w:rsid w:val="007E00C9"/>
    <w:rsid w:val="007E2308"/>
    <w:rsid w:val="007E7CF3"/>
    <w:rsid w:val="007F36DB"/>
    <w:rsid w:val="007F59B0"/>
    <w:rsid w:val="007F5CCF"/>
    <w:rsid w:val="007F61BA"/>
    <w:rsid w:val="008004BE"/>
    <w:rsid w:val="008008C9"/>
    <w:rsid w:val="00801392"/>
    <w:rsid w:val="00802FCD"/>
    <w:rsid w:val="008308B8"/>
    <w:rsid w:val="008310D7"/>
    <w:rsid w:val="008371F8"/>
    <w:rsid w:val="008575E1"/>
    <w:rsid w:val="00866E5B"/>
    <w:rsid w:val="0087522F"/>
    <w:rsid w:val="008805F6"/>
    <w:rsid w:val="00884525"/>
    <w:rsid w:val="0089797F"/>
    <w:rsid w:val="008B2F3C"/>
    <w:rsid w:val="008C039E"/>
    <w:rsid w:val="008D11CB"/>
    <w:rsid w:val="008D43BD"/>
    <w:rsid w:val="008D7798"/>
    <w:rsid w:val="008E61FE"/>
    <w:rsid w:val="009014B7"/>
    <w:rsid w:val="009015B1"/>
    <w:rsid w:val="009015BF"/>
    <w:rsid w:val="00907C02"/>
    <w:rsid w:val="00927C8A"/>
    <w:rsid w:val="00945F96"/>
    <w:rsid w:val="009537BB"/>
    <w:rsid w:val="00964267"/>
    <w:rsid w:val="00965AE9"/>
    <w:rsid w:val="009717F3"/>
    <w:rsid w:val="009811CA"/>
    <w:rsid w:val="0098385A"/>
    <w:rsid w:val="009841F7"/>
    <w:rsid w:val="0099092A"/>
    <w:rsid w:val="0099155F"/>
    <w:rsid w:val="009B1A3E"/>
    <w:rsid w:val="009D111B"/>
    <w:rsid w:val="009F0C4D"/>
    <w:rsid w:val="009F54D9"/>
    <w:rsid w:val="00A149AA"/>
    <w:rsid w:val="00A315AD"/>
    <w:rsid w:val="00A32752"/>
    <w:rsid w:val="00A36D07"/>
    <w:rsid w:val="00A42038"/>
    <w:rsid w:val="00A47CF8"/>
    <w:rsid w:val="00A5168E"/>
    <w:rsid w:val="00A57920"/>
    <w:rsid w:val="00A648C7"/>
    <w:rsid w:val="00A66E9A"/>
    <w:rsid w:val="00A7371B"/>
    <w:rsid w:val="00A75AA6"/>
    <w:rsid w:val="00A81A36"/>
    <w:rsid w:val="00A81B81"/>
    <w:rsid w:val="00A84866"/>
    <w:rsid w:val="00A866C2"/>
    <w:rsid w:val="00AA0C01"/>
    <w:rsid w:val="00AA2203"/>
    <w:rsid w:val="00AB5C15"/>
    <w:rsid w:val="00AC637C"/>
    <w:rsid w:val="00AC6C20"/>
    <w:rsid w:val="00AC7B7E"/>
    <w:rsid w:val="00AD00CE"/>
    <w:rsid w:val="00AD1405"/>
    <w:rsid w:val="00AD6C87"/>
    <w:rsid w:val="00AE1456"/>
    <w:rsid w:val="00AE2A5E"/>
    <w:rsid w:val="00AE7A38"/>
    <w:rsid w:val="00B0061E"/>
    <w:rsid w:val="00B00F43"/>
    <w:rsid w:val="00B11DBA"/>
    <w:rsid w:val="00B127A1"/>
    <w:rsid w:val="00B168F9"/>
    <w:rsid w:val="00B246FD"/>
    <w:rsid w:val="00B271EE"/>
    <w:rsid w:val="00B35D32"/>
    <w:rsid w:val="00B46743"/>
    <w:rsid w:val="00B47E74"/>
    <w:rsid w:val="00B57F30"/>
    <w:rsid w:val="00B66382"/>
    <w:rsid w:val="00B72B01"/>
    <w:rsid w:val="00B90324"/>
    <w:rsid w:val="00B925D8"/>
    <w:rsid w:val="00B92A02"/>
    <w:rsid w:val="00B94DA5"/>
    <w:rsid w:val="00BB2F56"/>
    <w:rsid w:val="00BC7DA7"/>
    <w:rsid w:val="00BD3773"/>
    <w:rsid w:val="00BD3F61"/>
    <w:rsid w:val="00BD4E2A"/>
    <w:rsid w:val="00BE22CA"/>
    <w:rsid w:val="00BE341D"/>
    <w:rsid w:val="00BE7F45"/>
    <w:rsid w:val="00BF6456"/>
    <w:rsid w:val="00BF671F"/>
    <w:rsid w:val="00BF70E6"/>
    <w:rsid w:val="00C01EFA"/>
    <w:rsid w:val="00C03066"/>
    <w:rsid w:val="00C13BC4"/>
    <w:rsid w:val="00C269A7"/>
    <w:rsid w:val="00C311A5"/>
    <w:rsid w:val="00C32CD4"/>
    <w:rsid w:val="00C6306C"/>
    <w:rsid w:val="00C95FDC"/>
    <w:rsid w:val="00CB0AAA"/>
    <w:rsid w:val="00CB3593"/>
    <w:rsid w:val="00CB5506"/>
    <w:rsid w:val="00CB70A4"/>
    <w:rsid w:val="00CC1ACE"/>
    <w:rsid w:val="00CC2C77"/>
    <w:rsid w:val="00CC33AB"/>
    <w:rsid w:val="00CC4C33"/>
    <w:rsid w:val="00CC6938"/>
    <w:rsid w:val="00CD107E"/>
    <w:rsid w:val="00CD5686"/>
    <w:rsid w:val="00CD7F81"/>
    <w:rsid w:val="00CE04AC"/>
    <w:rsid w:val="00CE47D4"/>
    <w:rsid w:val="00CE60C8"/>
    <w:rsid w:val="00CF51F3"/>
    <w:rsid w:val="00D028ED"/>
    <w:rsid w:val="00D15702"/>
    <w:rsid w:val="00D15EEA"/>
    <w:rsid w:val="00D21216"/>
    <w:rsid w:val="00D239A4"/>
    <w:rsid w:val="00D323D0"/>
    <w:rsid w:val="00D37671"/>
    <w:rsid w:val="00D536D0"/>
    <w:rsid w:val="00D63733"/>
    <w:rsid w:val="00D83D57"/>
    <w:rsid w:val="00D84F88"/>
    <w:rsid w:val="00D864F7"/>
    <w:rsid w:val="00D90D2B"/>
    <w:rsid w:val="00D969C2"/>
    <w:rsid w:val="00DA288B"/>
    <w:rsid w:val="00DB17B8"/>
    <w:rsid w:val="00DB29A9"/>
    <w:rsid w:val="00DB53D6"/>
    <w:rsid w:val="00DC3CDC"/>
    <w:rsid w:val="00DF70C5"/>
    <w:rsid w:val="00E06C68"/>
    <w:rsid w:val="00E11991"/>
    <w:rsid w:val="00E14466"/>
    <w:rsid w:val="00E17C89"/>
    <w:rsid w:val="00E30D6F"/>
    <w:rsid w:val="00E31EC0"/>
    <w:rsid w:val="00E33A90"/>
    <w:rsid w:val="00E35174"/>
    <w:rsid w:val="00E41941"/>
    <w:rsid w:val="00E521F0"/>
    <w:rsid w:val="00E533C4"/>
    <w:rsid w:val="00E618A0"/>
    <w:rsid w:val="00E7326C"/>
    <w:rsid w:val="00E77C23"/>
    <w:rsid w:val="00E82B85"/>
    <w:rsid w:val="00E867A9"/>
    <w:rsid w:val="00E94E0D"/>
    <w:rsid w:val="00E95D7B"/>
    <w:rsid w:val="00EA45BC"/>
    <w:rsid w:val="00EA7936"/>
    <w:rsid w:val="00EB11C6"/>
    <w:rsid w:val="00EB1983"/>
    <w:rsid w:val="00EB5419"/>
    <w:rsid w:val="00EB6A40"/>
    <w:rsid w:val="00EB78CB"/>
    <w:rsid w:val="00EC363C"/>
    <w:rsid w:val="00EC5DDC"/>
    <w:rsid w:val="00EE0759"/>
    <w:rsid w:val="00EE517D"/>
    <w:rsid w:val="00F06D0D"/>
    <w:rsid w:val="00F10541"/>
    <w:rsid w:val="00F1727F"/>
    <w:rsid w:val="00F27509"/>
    <w:rsid w:val="00F50C8A"/>
    <w:rsid w:val="00F53B37"/>
    <w:rsid w:val="00F54D87"/>
    <w:rsid w:val="00F60B78"/>
    <w:rsid w:val="00F65BD6"/>
    <w:rsid w:val="00F67515"/>
    <w:rsid w:val="00F70898"/>
    <w:rsid w:val="00F7574B"/>
    <w:rsid w:val="00F774DF"/>
    <w:rsid w:val="00F828EF"/>
    <w:rsid w:val="00F85506"/>
    <w:rsid w:val="00F85B72"/>
    <w:rsid w:val="00F96C8B"/>
    <w:rsid w:val="00FA456B"/>
    <w:rsid w:val="00FB641F"/>
    <w:rsid w:val="00FB7CAB"/>
    <w:rsid w:val="00FD0947"/>
    <w:rsid w:val="00FD5EDA"/>
    <w:rsid w:val="00FF5C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5A1E6211"/>
  <w15:docId w15:val="{25F4D3EA-DC71-47EB-9376-A4290A498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08FC"/>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E2A5E"/>
    <w:pPr>
      <w:tabs>
        <w:tab w:val="center" w:pos="4680"/>
        <w:tab w:val="right" w:pos="9360"/>
      </w:tabs>
    </w:pPr>
  </w:style>
  <w:style w:type="character" w:customStyle="1" w:styleId="HeaderChar">
    <w:name w:val="Header Char"/>
    <w:link w:val="Header"/>
    <w:uiPriority w:val="99"/>
    <w:rsid w:val="00AE2A5E"/>
    <w:rPr>
      <w:sz w:val="22"/>
      <w:szCs w:val="22"/>
    </w:rPr>
  </w:style>
  <w:style w:type="paragraph" w:styleId="Footer">
    <w:name w:val="footer"/>
    <w:basedOn w:val="Normal"/>
    <w:link w:val="FooterChar"/>
    <w:uiPriority w:val="99"/>
    <w:unhideWhenUsed/>
    <w:rsid w:val="00AE2A5E"/>
    <w:pPr>
      <w:tabs>
        <w:tab w:val="center" w:pos="4680"/>
        <w:tab w:val="right" w:pos="9360"/>
      </w:tabs>
    </w:pPr>
  </w:style>
  <w:style w:type="character" w:customStyle="1" w:styleId="FooterChar">
    <w:name w:val="Footer Char"/>
    <w:link w:val="Footer"/>
    <w:uiPriority w:val="99"/>
    <w:rsid w:val="00AE2A5E"/>
    <w:rPr>
      <w:sz w:val="22"/>
      <w:szCs w:val="22"/>
    </w:rPr>
  </w:style>
  <w:style w:type="paragraph" w:styleId="BalloonText">
    <w:name w:val="Balloon Text"/>
    <w:basedOn w:val="Normal"/>
    <w:link w:val="BalloonTextChar"/>
    <w:uiPriority w:val="99"/>
    <w:semiHidden/>
    <w:unhideWhenUsed/>
    <w:rsid w:val="004E57B1"/>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E57B1"/>
    <w:rPr>
      <w:rFonts w:ascii="Segoe UI" w:hAnsi="Segoe UI" w:cs="Segoe UI"/>
      <w:sz w:val="18"/>
      <w:szCs w:val="18"/>
    </w:rPr>
  </w:style>
  <w:style w:type="paragraph" w:styleId="ListParagraph">
    <w:name w:val="List Paragraph"/>
    <w:basedOn w:val="Normal"/>
    <w:uiPriority w:val="34"/>
    <w:qFormat/>
    <w:rsid w:val="00EC5DDC"/>
    <w:pPr>
      <w:ind w:left="720"/>
      <w:contextualSpacing/>
    </w:pPr>
  </w:style>
  <w:style w:type="paragraph" w:customStyle="1" w:styleId="Char">
    <w:name w:val="Char"/>
    <w:basedOn w:val="Normal"/>
    <w:rsid w:val="001A39DF"/>
    <w:pPr>
      <w:spacing w:after="160" w:line="240" w:lineRule="exact"/>
    </w:pPr>
    <w:rPr>
      <w:rFonts w:ascii="Times New Roman" w:eastAsia="Times New Roman" w:hAnsi="Times New Roman"/>
      <w:sz w:val="20"/>
      <w:szCs w:val="20"/>
    </w:rPr>
  </w:style>
  <w:style w:type="character" w:styleId="Strong">
    <w:name w:val="Strong"/>
    <w:basedOn w:val="DefaultParagraphFont"/>
    <w:uiPriority w:val="22"/>
    <w:qFormat/>
    <w:rsid w:val="00B90324"/>
    <w:rPr>
      <w:b/>
      <w:bCs/>
    </w:rPr>
  </w:style>
  <w:style w:type="character" w:customStyle="1" w:styleId="fontstyle01">
    <w:name w:val="fontstyle01"/>
    <w:basedOn w:val="DefaultParagraphFont"/>
    <w:rsid w:val="00F60B78"/>
    <w:rPr>
      <w:rFonts w:ascii="TimesNewRomanPSMT" w:hAnsi="TimesNewRomanPSMT" w:hint="default"/>
      <w:b w:val="0"/>
      <w:bCs w:val="0"/>
      <w:i w:val="0"/>
      <w:iCs w:val="0"/>
      <w:color w:val="000000"/>
      <w:sz w:val="20"/>
      <w:szCs w:val="20"/>
    </w:rPr>
  </w:style>
  <w:style w:type="paragraph" w:styleId="NormalWeb">
    <w:name w:val="Normal (Web)"/>
    <w:basedOn w:val="Normal"/>
    <w:uiPriority w:val="99"/>
    <w:semiHidden/>
    <w:unhideWhenUsed/>
    <w:rsid w:val="004C0DC3"/>
    <w:pPr>
      <w:spacing w:before="100" w:beforeAutospacing="1" w:after="100" w:afterAutospacing="1" w:line="240" w:lineRule="auto"/>
    </w:pPr>
    <w:rPr>
      <w:rFonts w:ascii="Times New Roman" w:eastAsia="Times New Roman" w:hAnsi="Times New Roman"/>
      <w:sz w:val="24"/>
      <w:szCs w:val="24"/>
    </w:rPr>
  </w:style>
  <w:style w:type="character" w:customStyle="1" w:styleId="fontstyle21">
    <w:name w:val="fontstyle21"/>
    <w:basedOn w:val="DefaultParagraphFont"/>
    <w:rsid w:val="00BD3F61"/>
    <w:rPr>
      <w:rFonts w:ascii="TimesNewRomanPS-BoldMT" w:hAnsi="TimesNewRomanPS-BoldMT" w:hint="default"/>
      <w:b/>
      <w:bCs/>
      <w:i w:val="0"/>
      <w:iCs w:val="0"/>
      <w:color w:val="000000"/>
      <w:sz w:val="28"/>
      <w:szCs w:val="28"/>
    </w:rPr>
  </w:style>
  <w:style w:type="character" w:customStyle="1" w:styleId="fontstyle31">
    <w:name w:val="fontstyle31"/>
    <w:basedOn w:val="DefaultParagraphFont"/>
    <w:rsid w:val="00BD3F61"/>
    <w:rPr>
      <w:rFonts w:ascii="TimesNewRomanPS-ItalicMT" w:hAnsi="TimesNewRomanPS-ItalicMT" w:hint="default"/>
      <w:b w:val="0"/>
      <w:bCs w:val="0"/>
      <w:i/>
      <w:iCs/>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9226053">
      <w:bodyDiv w:val="1"/>
      <w:marLeft w:val="0"/>
      <w:marRight w:val="0"/>
      <w:marTop w:val="0"/>
      <w:marBottom w:val="0"/>
      <w:divBdr>
        <w:top w:val="none" w:sz="0" w:space="0" w:color="auto"/>
        <w:left w:val="none" w:sz="0" w:space="0" w:color="auto"/>
        <w:bottom w:val="none" w:sz="0" w:space="0" w:color="auto"/>
        <w:right w:val="none" w:sz="0" w:space="0" w:color="auto"/>
      </w:divBdr>
    </w:div>
    <w:div w:id="560991768">
      <w:bodyDiv w:val="1"/>
      <w:marLeft w:val="0"/>
      <w:marRight w:val="0"/>
      <w:marTop w:val="0"/>
      <w:marBottom w:val="0"/>
      <w:divBdr>
        <w:top w:val="none" w:sz="0" w:space="0" w:color="auto"/>
        <w:left w:val="none" w:sz="0" w:space="0" w:color="auto"/>
        <w:bottom w:val="none" w:sz="0" w:space="0" w:color="auto"/>
        <w:right w:val="none" w:sz="0" w:space="0" w:color="auto"/>
      </w:divBdr>
    </w:div>
    <w:div w:id="587350378">
      <w:bodyDiv w:val="1"/>
      <w:marLeft w:val="0"/>
      <w:marRight w:val="0"/>
      <w:marTop w:val="0"/>
      <w:marBottom w:val="0"/>
      <w:divBdr>
        <w:top w:val="none" w:sz="0" w:space="0" w:color="auto"/>
        <w:left w:val="none" w:sz="0" w:space="0" w:color="auto"/>
        <w:bottom w:val="none" w:sz="0" w:space="0" w:color="auto"/>
        <w:right w:val="none" w:sz="0" w:space="0" w:color="auto"/>
      </w:divBdr>
    </w:div>
    <w:div w:id="620038236">
      <w:bodyDiv w:val="1"/>
      <w:marLeft w:val="0"/>
      <w:marRight w:val="0"/>
      <w:marTop w:val="0"/>
      <w:marBottom w:val="0"/>
      <w:divBdr>
        <w:top w:val="none" w:sz="0" w:space="0" w:color="auto"/>
        <w:left w:val="none" w:sz="0" w:space="0" w:color="auto"/>
        <w:bottom w:val="none" w:sz="0" w:space="0" w:color="auto"/>
        <w:right w:val="none" w:sz="0" w:space="0" w:color="auto"/>
      </w:divBdr>
    </w:div>
    <w:div w:id="688603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123A09-05C9-43B0-843B-BD017551FE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3</Pages>
  <Words>987</Words>
  <Characters>5629</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Administrator</cp:lastModifiedBy>
  <cp:revision>24</cp:revision>
  <dcterms:created xsi:type="dcterms:W3CDTF">2026-06-02T02:35:00Z</dcterms:created>
  <dcterms:modified xsi:type="dcterms:W3CDTF">2026-06-03T03:12:00Z</dcterms:modified>
</cp:coreProperties>
</file>